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79790" w14:textId="77777777" w:rsidR="003E3E4C" w:rsidRDefault="003E3E4C" w:rsidP="003E3E4C">
      <w:pPr>
        <w:spacing w:after="0" w:line="240" w:lineRule="auto"/>
        <w:contextualSpacing/>
        <w:jc w:val="right"/>
        <w:rPr>
          <w:rFonts w:ascii="Calibri Light" w:eastAsia="Times New Roman" w:hAnsi="Calibri Light" w:cs="Times New Roman"/>
          <w:color w:val="4472C4"/>
          <w:spacing w:val="-10"/>
          <w:kern w:val="28"/>
          <w:sz w:val="52"/>
          <w:szCs w:val="56"/>
          <w:lang w:val="en-US" w:eastAsia="ar-SA"/>
        </w:rPr>
      </w:pPr>
    </w:p>
    <w:p w14:paraId="730E331F" w14:textId="77777777" w:rsidR="006E03AD" w:rsidRPr="00702B86" w:rsidRDefault="000656AD" w:rsidP="00087DFB">
      <w:pPr>
        <w:spacing w:after="0" w:line="240" w:lineRule="auto"/>
        <w:contextualSpacing/>
        <w:jc w:val="center"/>
        <w:rPr>
          <w:b/>
          <w:bCs/>
          <w:color w:val="2F5496"/>
          <w:sz w:val="44"/>
          <w:szCs w:val="44"/>
          <w:lang w:val="en-GB"/>
        </w:rPr>
      </w:pPr>
      <w:r>
        <w:rPr>
          <w:rFonts w:ascii="Calibri Light" w:eastAsia="Times New Roman" w:hAnsi="Calibri Light" w:cs="Times New Roman"/>
          <w:color w:val="4472C4"/>
          <w:spacing w:val="-10"/>
          <w:kern w:val="28"/>
          <w:sz w:val="52"/>
          <w:szCs w:val="56"/>
          <w:lang w:val="en-US" w:eastAsia="ar-SA"/>
        </w:rPr>
        <w:br w:type="textWrapping" w:clear="all"/>
      </w:r>
      <w:r w:rsidR="00664CD8" w:rsidRPr="00702B86">
        <w:rPr>
          <w:b/>
          <w:bCs/>
          <w:color w:val="2F5496"/>
          <w:sz w:val="44"/>
          <w:szCs w:val="44"/>
          <w:lang w:val="en-GB"/>
        </w:rPr>
        <w:t xml:space="preserve">CALL FOR </w:t>
      </w:r>
      <w:r w:rsidR="00CE77FA" w:rsidRPr="00702B86">
        <w:rPr>
          <w:b/>
          <w:bCs/>
          <w:color w:val="2F5496"/>
          <w:sz w:val="44"/>
          <w:szCs w:val="44"/>
          <w:lang w:val="en-GB"/>
        </w:rPr>
        <w:t>APPLICATIONS</w:t>
      </w:r>
    </w:p>
    <w:p w14:paraId="02CC14DE" w14:textId="77777777" w:rsidR="00AC7BDD" w:rsidRPr="00702B86" w:rsidRDefault="00AC7BDD" w:rsidP="00087DFB">
      <w:pPr>
        <w:spacing w:after="0" w:line="240" w:lineRule="auto"/>
        <w:contextualSpacing/>
        <w:jc w:val="center"/>
        <w:rPr>
          <w:rFonts w:ascii="Calibri Light" w:eastAsia="Times New Roman" w:hAnsi="Calibri Light" w:cs="Times New Roman"/>
          <w:color w:val="4472C4"/>
          <w:spacing w:val="-10"/>
          <w:kern w:val="28"/>
          <w:sz w:val="36"/>
          <w:szCs w:val="36"/>
          <w:lang w:val="en-US" w:eastAsia="ar-SA"/>
        </w:rPr>
      </w:pPr>
      <w:r w:rsidRPr="00702B86">
        <w:rPr>
          <w:bCs/>
          <w:color w:val="2F5496"/>
          <w:sz w:val="36"/>
          <w:szCs w:val="36"/>
          <w:lang w:val="en-GB"/>
        </w:rPr>
        <w:t>for organizing the</w:t>
      </w:r>
    </w:p>
    <w:p w14:paraId="6A492BA3" w14:textId="77777777" w:rsidR="00AC7BDD" w:rsidRPr="00596AE3" w:rsidRDefault="00CE77FA" w:rsidP="00262FC9">
      <w:pPr>
        <w:spacing w:after="0" w:line="240" w:lineRule="auto"/>
        <w:jc w:val="center"/>
        <w:rPr>
          <w:bCs/>
          <w:color w:val="2F5496"/>
          <w:sz w:val="36"/>
          <w:szCs w:val="36"/>
          <w:lang w:val="en-GB"/>
        </w:rPr>
      </w:pPr>
      <w:r w:rsidRPr="00702B86">
        <w:rPr>
          <w:bCs/>
          <w:color w:val="2F5496"/>
          <w:sz w:val="36"/>
          <w:szCs w:val="36"/>
          <w:lang w:val="en-GB"/>
        </w:rPr>
        <w:t xml:space="preserve">MIO-ECSDE </w:t>
      </w:r>
      <w:r w:rsidR="00AF18E1" w:rsidRPr="00702B86">
        <w:rPr>
          <w:bCs/>
          <w:color w:val="2F5496"/>
          <w:sz w:val="36"/>
          <w:szCs w:val="36"/>
          <w:lang w:val="en-GB"/>
        </w:rPr>
        <w:t>Mediterranean Action Day 20</w:t>
      </w:r>
      <w:r w:rsidR="00FA4444" w:rsidRPr="00702B86">
        <w:rPr>
          <w:bCs/>
          <w:color w:val="2F5496"/>
          <w:sz w:val="36"/>
          <w:szCs w:val="36"/>
          <w:lang w:val="en-GB"/>
        </w:rPr>
        <w:t>20</w:t>
      </w:r>
      <w:r w:rsidR="00B61E82" w:rsidRPr="00702B86">
        <w:rPr>
          <w:bCs/>
          <w:color w:val="2F5496"/>
          <w:sz w:val="36"/>
          <w:szCs w:val="36"/>
          <w:lang w:val="en-GB"/>
        </w:rPr>
        <w:t xml:space="preserve"> </w:t>
      </w:r>
      <w:r w:rsidR="00E51EB9" w:rsidRPr="00702B86">
        <w:rPr>
          <w:bCs/>
          <w:color w:val="2F5496"/>
          <w:sz w:val="36"/>
          <w:szCs w:val="36"/>
          <w:lang w:val="en-GB"/>
        </w:rPr>
        <w:t>on:</w:t>
      </w:r>
    </w:p>
    <w:p w14:paraId="141C05C1" w14:textId="77777777" w:rsidR="00E51EB9" w:rsidRDefault="00E51EB9" w:rsidP="00E51EB9">
      <w:pPr>
        <w:spacing w:after="0" w:line="240" w:lineRule="auto"/>
        <w:jc w:val="center"/>
        <w:rPr>
          <w:b/>
          <w:bCs/>
          <w:color w:val="2F5496"/>
          <w:sz w:val="36"/>
          <w:szCs w:val="36"/>
          <w:lang w:val="en-GB"/>
        </w:rPr>
      </w:pPr>
    </w:p>
    <w:p w14:paraId="5CD1F3E9" w14:textId="2D2F9CB2" w:rsidR="00E51EB9" w:rsidRPr="00664CD8" w:rsidRDefault="00FB34AA" w:rsidP="00E51EB9">
      <w:pPr>
        <w:spacing w:after="0" w:line="240" w:lineRule="auto"/>
        <w:jc w:val="center"/>
        <w:rPr>
          <w:iCs/>
          <w:color w:val="2F5496"/>
          <w:sz w:val="36"/>
          <w:szCs w:val="36"/>
          <w:lang w:val="en-GB"/>
        </w:rPr>
      </w:pPr>
      <w:r>
        <w:rPr>
          <w:b/>
          <w:iCs/>
          <w:color w:val="2F5496"/>
          <w:sz w:val="36"/>
          <w:szCs w:val="36"/>
          <w:lang w:val="en-GB"/>
        </w:rPr>
        <w:t xml:space="preserve">The importance of </w:t>
      </w:r>
      <w:r w:rsidR="00920D14">
        <w:rPr>
          <w:b/>
          <w:iCs/>
          <w:color w:val="2F5496"/>
          <w:sz w:val="36"/>
          <w:szCs w:val="36"/>
          <w:lang w:val="en-GB"/>
        </w:rPr>
        <w:t xml:space="preserve">marine </w:t>
      </w:r>
      <w:r>
        <w:rPr>
          <w:b/>
          <w:iCs/>
          <w:color w:val="2F5496"/>
          <w:sz w:val="36"/>
          <w:szCs w:val="36"/>
          <w:lang w:val="en-GB"/>
        </w:rPr>
        <w:t xml:space="preserve">Natura 2000 sites and other coastal and marine protected areas </w:t>
      </w:r>
    </w:p>
    <w:p w14:paraId="7D872C13" w14:textId="77777777" w:rsidR="00AC7BDD" w:rsidRPr="00CE77FA" w:rsidRDefault="00AC7BDD" w:rsidP="00BA6648">
      <w:pPr>
        <w:numPr>
          <w:ilvl w:val="1"/>
          <w:numId w:val="0"/>
        </w:numPr>
        <w:spacing w:after="0" w:line="240" w:lineRule="auto"/>
        <w:jc w:val="right"/>
        <w:rPr>
          <w:rFonts w:ascii="Calibri Light" w:eastAsia="Times New Roman" w:hAnsi="Calibri Light" w:cs="Times New Roman"/>
          <w:b/>
          <w:kern w:val="28"/>
          <w:sz w:val="40"/>
          <w:szCs w:val="40"/>
          <w:lang w:val="en-GB" w:eastAsia="ar-SA"/>
        </w:rPr>
      </w:pPr>
    </w:p>
    <w:p w14:paraId="45B2CD76" w14:textId="77777777" w:rsidR="003A5D15" w:rsidRPr="00CE77FA" w:rsidRDefault="003A5D15" w:rsidP="00BA6648">
      <w:pPr>
        <w:numPr>
          <w:ilvl w:val="1"/>
          <w:numId w:val="0"/>
        </w:numPr>
        <w:spacing w:after="0" w:line="240" w:lineRule="auto"/>
        <w:jc w:val="right"/>
        <w:rPr>
          <w:rFonts w:ascii="Calibri Light" w:eastAsia="Times New Roman" w:hAnsi="Calibri Light" w:cs="Times New Roman"/>
          <w:b/>
          <w:kern w:val="28"/>
          <w:sz w:val="40"/>
          <w:szCs w:val="40"/>
          <w:lang w:val="en-GB" w:eastAsia="ar-SA"/>
        </w:rPr>
      </w:pPr>
    </w:p>
    <w:p w14:paraId="77810BBE" w14:textId="77777777" w:rsidR="00E51EB9" w:rsidRDefault="00E51EB9" w:rsidP="00BA6648">
      <w:pPr>
        <w:spacing w:after="0"/>
        <w:rPr>
          <w:rFonts w:ascii="Calibri" w:eastAsia="Calibri" w:hAnsi="Calibri" w:cs="Calibri"/>
          <w:color w:val="2F5496"/>
          <w:spacing w:val="-10"/>
          <w:kern w:val="28"/>
          <w:sz w:val="32"/>
          <w:szCs w:val="32"/>
          <w:lang w:val="en-GB"/>
        </w:rPr>
      </w:pPr>
    </w:p>
    <w:p w14:paraId="2CAC7D19" w14:textId="77777777" w:rsidR="006E03AD" w:rsidRDefault="006E03AD" w:rsidP="00BA6648">
      <w:pPr>
        <w:spacing w:after="0"/>
        <w:rPr>
          <w:rFonts w:ascii="Calibri" w:eastAsia="Calibri" w:hAnsi="Calibri" w:cs="Calibri"/>
          <w:color w:val="2F5496"/>
          <w:spacing w:val="-10"/>
          <w:kern w:val="28"/>
          <w:sz w:val="32"/>
          <w:szCs w:val="32"/>
          <w:lang w:val="en-GB"/>
        </w:rPr>
      </w:pPr>
    </w:p>
    <w:p w14:paraId="7047F255" w14:textId="6E3671D2" w:rsidR="00AC7BDD" w:rsidRPr="00702B86" w:rsidRDefault="00702B86" w:rsidP="00702B86">
      <w:pPr>
        <w:spacing w:after="0"/>
        <w:rPr>
          <w:rFonts w:ascii="Calibri" w:eastAsia="Calibri" w:hAnsi="Calibri" w:cs="Calibri"/>
          <w:color w:val="2F5496" w:themeColor="accent5" w:themeShade="BF"/>
          <w:sz w:val="32"/>
          <w:szCs w:val="32"/>
          <w:lang w:val="en-GB"/>
        </w:rPr>
      </w:pPr>
      <w:r w:rsidRPr="00702B86">
        <w:rPr>
          <w:noProof/>
        </w:rPr>
        <w:drawing>
          <wp:anchor distT="0" distB="0" distL="114300" distR="114300" simplePos="0" relativeHeight="251658240" behindDoc="0" locked="0" layoutInCell="1" allowOverlap="1" wp14:anchorId="5A602FCD" wp14:editId="63264142">
            <wp:simplePos x="0" y="0"/>
            <wp:positionH relativeFrom="column">
              <wp:posOffset>0</wp:posOffset>
            </wp:positionH>
            <wp:positionV relativeFrom="paragraph">
              <wp:posOffset>268605</wp:posOffset>
            </wp:positionV>
            <wp:extent cx="908050" cy="605155"/>
            <wp:effectExtent l="0" t="0" r="635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8050"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AC7BDD" w:rsidRPr="00702B86">
        <w:rPr>
          <w:rFonts w:ascii="Calibri" w:eastAsia="Calibri" w:hAnsi="Calibri" w:cs="Calibri"/>
          <w:color w:val="2F5496"/>
          <w:spacing w:val="-10"/>
          <w:kern w:val="28"/>
          <w:sz w:val="32"/>
          <w:szCs w:val="32"/>
          <w:lang w:val="en-GB"/>
        </w:rPr>
        <w:t>In the framework of:</w:t>
      </w:r>
    </w:p>
    <w:p w14:paraId="1328A74F" w14:textId="14F74C4A" w:rsidR="00AC7BDD" w:rsidRDefault="00AF18E1" w:rsidP="00702B86">
      <w:pPr>
        <w:spacing w:after="0"/>
        <w:rPr>
          <w:rFonts w:ascii="Calibri" w:eastAsia="Calibri" w:hAnsi="Calibri" w:cs="Calibri"/>
          <w:color w:val="2F5496"/>
          <w:spacing w:val="-10"/>
          <w:kern w:val="28"/>
          <w:sz w:val="32"/>
          <w:szCs w:val="32"/>
          <w:lang w:val="en-GB"/>
        </w:rPr>
      </w:pPr>
      <w:r w:rsidRPr="00702B86">
        <w:rPr>
          <w:rFonts w:ascii="Calibri" w:eastAsia="Calibri" w:hAnsi="Calibri" w:cs="Calibri"/>
          <w:color w:val="2F5496"/>
          <w:spacing w:val="-10"/>
          <w:kern w:val="28"/>
          <w:sz w:val="32"/>
          <w:szCs w:val="32"/>
          <w:lang w:val="en-GB"/>
        </w:rPr>
        <w:t>The Annual Programme of MIO-ECSDE and the Mediterranean Action Day supported by the LIFE+ Operating Grant for NGOs</w:t>
      </w:r>
      <w:r w:rsidR="00FB34AA" w:rsidRPr="00702B86">
        <w:rPr>
          <w:rFonts w:ascii="Calibri" w:eastAsia="Calibri" w:hAnsi="Calibri" w:cs="Calibri"/>
          <w:color w:val="2F5496"/>
          <w:spacing w:val="-10"/>
          <w:kern w:val="28"/>
          <w:sz w:val="32"/>
          <w:szCs w:val="32"/>
          <w:lang w:val="en-GB"/>
        </w:rPr>
        <w:t>.</w:t>
      </w:r>
    </w:p>
    <w:p w14:paraId="19A74211" w14:textId="77777777" w:rsidR="00FB34AA" w:rsidRPr="00FB34AA" w:rsidRDefault="00FB34AA" w:rsidP="00FB34AA">
      <w:pPr>
        <w:spacing w:after="0"/>
        <w:rPr>
          <w:rFonts w:ascii="Calibri" w:hAnsi="Calibri"/>
          <w:color w:val="2F5496"/>
          <w:spacing w:val="-10"/>
          <w:kern w:val="28"/>
          <w:sz w:val="32"/>
          <w:szCs w:val="32"/>
          <w:lang w:val="en-GB"/>
        </w:rPr>
      </w:pPr>
    </w:p>
    <w:p w14:paraId="409E3AC7" w14:textId="77777777" w:rsidR="003A5D15" w:rsidRDefault="003A5D15" w:rsidP="00BA6648">
      <w:pPr>
        <w:numPr>
          <w:ilvl w:val="1"/>
          <w:numId w:val="0"/>
        </w:numPr>
        <w:spacing w:after="0" w:line="240" w:lineRule="auto"/>
        <w:rPr>
          <w:rFonts w:ascii="Calibri Light" w:eastAsia="Times New Roman" w:hAnsi="Calibri Light" w:cs="Times New Roman"/>
          <w:b/>
          <w:color w:val="00B050"/>
          <w:kern w:val="28"/>
          <w:sz w:val="28"/>
          <w:szCs w:val="28"/>
          <w:lang w:val="en-GB" w:eastAsia="ar-SA"/>
        </w:rPr>
      </w:pPr>
    </w:p>
    <w:p w14:paraId="1141AB67" w14:textId="77777777" w:rsidR="003A5D15" w:rsidRPr="00BA6648" w:rsidRDefault="003A5D15" w:rsidP="00BA6648">
      <w:pPr>
        <w:numPr>
          <w:ilvl w:val="1"/>
          <w:numId w:val="0"/>
        </w:numPr>
        <w:spacing w:after="0" w:line="240" w:lineRule="auto"/>
        <w:rPr>
          <w:rFonts w:ascii="Calibri Light" w:eastAsia="Times New Roman" w:hAnsi="Calibri Light" w:cs="Times New Roman"/>
          <w:b/>
          <w:color w:val="00B050"/>
          <w:kern w:val="28"/>
          <w:sz w:val="28"/>
          <w:szCs w:val="28"/>
          <w:lang w:val="en-GB" w:eastAsia="ar-SA"/>
        </w:rPr>
      </w:pPr>
    </w:p>
    <w:p w14:paraId="1F59505B" w14:textId="77777777" w:rsidR="003A5D15" w:rsidRPr="00C46823" w:rsidRDefault="003A5D15" w:rsidP="00BA6648">
      <w:pPr>
        <w:numPr>
          <w:ilvl w:val="1"/>
          <w:numId w:val="0"/>
        </w:numPr>
        <w:spacing w:after="0" w:line="240" w:lineRule="auto"/>
        <w:rPr>
          <w:rFonts w:ascii="Calibri" w:hAnsi="Calibri"/>
          <w:color w:val="2F5496"/>
          <w:spacing w:val="15"/>
          <w:sz w:val="36"/>
          <w:szCs w:val="36"/>
          <w:lang w:val="en-US" w:eastAsia="en-GB"/>
        </w:rPr>
      </w:pPr>
    </w:p>
    <w:p w14:paraId="406C86E7" w14:textId="68C240FB" w:rsidR="00796510" w:rsidRDefault="00F817EB" w:rsidP="00AF18E1">
      <w:pPr>
        <w:spacing w:after="0" w:line="240" w:lineRule="auto"/>
        <w:rPr>
          <w:rFonts w:ascii="Calibri" w:eastAsia="Calibri" w:hAnsi="Calibri" w:cs="Calibri"/>
          <w:color w:val="2F5496"/>
          <w:spacing w:val="15"/>
          <w:sz w:val="36"/>
          <w:szCs w:val="36"/>
          <w:lang w:val="en-US" w:eastAsia="en-GB"/>
        </w:rPr>
      </w:pPr>
      <w:r w:rsidRPr="00B8431B">
        <w:rPr>
          <w:rFonts w:ascii="Calibri" w:eastAsia="Calibri" w:hAnsi="Calibri" w:cs="Calibri"/>
          <w:color w:val="2F5496"/>
          <w:spacing w:val="15"/>
          <w:sz w:val="36"/>
          <w:szCs w:val="36"/>
          <w:lang w:val="en-US" w:eastAsia="en-GB"/>
        </w:rPr>
        <w:t xml:space="preserve">Version: </w:t>
      </w:r>
      <w:r w:rsidR="00B8431B" w:rsidRPr="00B8431B">
        <w:rPr>
          <w:rFonts w:ascii="Calibri" w:eastAsia="Calibri" w:hAnsi="Calibri" w:cs="Calibri"/>
          <w:color w:val="FF0000"/>
          <w:spacing w:val="15"/>
          <w:sz w:val="36"/>
          <w:szCs w:val="36"/>
          <w:lang w:val="en-US" w:eastAsia="en-GB"/>
        </w:rPr>
        <w:t>21</w:t>
      </w:r>
      <w:r w:rsidRPr="00B8431B">
        <w:rPr>
          <w:rFonts w:ascii="Calibri" w:eastAsia="Calibri" w:hAnsi="Calibri" w:cs="Calibri"/>
          <w:color w:val="FF0000"/>
          <w:spacing w:val="15"/>
          <w:sz w:val="36"/>
          <w:szCs w:val="36"/>
          <w:lang w:val="en-US" w:eastAsia="en-GB"/>
        </w:rPr>
        <w:t xml:space="preserve"> </w:t>
      </w:r>
      <w:r w:rsidR="00B8431B" w:rsidRPr="00B8431B">
        <w:rPr>
          <w:rFonts w:ascii="Calibri" w:eastAsia="Calibri" w:hAnsi="Calibri" w:cs="Calibri"/>
          <w:color w:val="FF0000"/>
          <w:spacing w:val="15"/>
          <w:sz w:val="36"/>
          <w:szCs w:val="36"/>
          <w:lang w:val="en-US" w:eastAsia="en-GB"/>
        </w:rPr>
        <w:t>May</w:t>
      </w:r>
      <w:r w:rsidR="0029378C" w:rsidRPr="00B8431B">
        <w:rPr>
          <w:rFonts w:ascii="Calibri" w:eastAsia="Calibri" w:hAnsi="Calibri" w:cs="Calibri"/>
          <w:color w:val="FF0000"/>
          <w:spacing w:val="15"/>
          <w:sz w:val="36"/>
          <w:szCs w:val="36"/>
          <w:lang w:val="en-US" w:eastAsia="en-GB"/>
        </w:rPr>
        <w:t xml:space="preserve"> 2020</w:t>
      </w:r>
      <w:r w:rsidRPr="00F817EB">
        <w:rPr>
          <w:rFonts w:ascii="Calibri" w:eastAsia="Calibri" w:hAnsi="Calibri" w:cs="Calibri"/>
          <w:color w:val="FF0000"/>
          <w:spacing w:val="15"/>
          <w:sz w:val="36"/>
          <w:szCs w:val="36"/>
          <w:lang w:val="en-US" w:eastAsia="en-GB"/>
        </w:rPr>
        <w:t xml:space="preserve"> </w:t>
      </w:r>
    </w:p>
    <w:p w14:paraId="1E802F93" w14:textId="77777777" w:rsidR="00A24B2B" w:rsidRDefault="00A24B2B">
      <w:pPr>
        <w:rPr>
          <w:rFonts w:ascii="Calibri" w:eastAsia="Calibri" w:hAnsi="Calibri" w:cs="Calibri"/>
          <w:color w:val="2F5496"/>
          <w:spacing w:val="15"/>
          <w:sz w:val="36"/>
          <w:szCs w:val="36"/>
          <w:lang w:val="en-US" w:eastAsia="en-GB"/>
        </w:rPr>
      </w:pPr>
      <w:r>
        <w:rPr>
          <w:rFonts w:ascii="Calibri" w:eastAsia="Calibri" w:hAnsi="Calibri" w:cs="Calibri"/>
          <w:color w:val="2F5496"/>
          <w:spacing w:val="15"/>
          <w:sz w:val="36"/>
          <w:szCs w:val="36"/>
          <w:lang w:val="en-US" w:eastAsia="en-GB"/>
        </w:rPr>
        <w:br w:type="page"/>
      </w:r>
    </w:p>
    <w:p w14:paraId="36ADE435" w14:textId="77777777" w:rsidR="00596AE3" w:rsidRDefault="00D23993" w:rsidP="00AF18E1">
      <w:pPr>
        <w:spacing w:after="0" w:line="240" w:lineRule="auto"/>
        <w:rPr>
          <w:rFonts w:ascii="Calibri" w:eastAsia="Calibri" w:hAnsi="Calibri" w:cs="Calibri"/>
          <w:color w:val="2F5496"/>
          <w:spacing w:val="15"/>
          <w:sz w:val="36"/>
          <w:szCs w:val="36"/>
          <w:lang w:val="en-US" w:eastAsia="en-GB"/>
        </w:rPr>
      </w:pPr>
      <w:r>
        <w:rPr>
          <w:rFonts w:ascii="Calibri" w:eastAsia="Calibri" w:hAnsi="Calibri" w:cs="Calibri"/>
          <w:color w:val="2F5496"/>
          <w:spacing w:val="15"/>
          <w:sz w:val="36"/>
          <w:szCs w:val="36"/>
          <w:lang w:val="en-US" w:eastAsia="en-GB"/>
        </w:rPr>
        <w:lastRenderedPageBreak/>
        <w:t>The Call</w:t>
      </w:r>
    </w:p>
    <w:p w14:paraId="331813A1" w14:textId="77777777" w:rsidR="00F817EB" w:rsidRDefault="00F817EB" w:rsidP="00FB2F7D">
      <w:pPr>
        <w:spacing w:after="0" w:line="320" w:lineRule="exact"/>
        <w:jc w:val="both"/>
        <w:rPr>
          <w:lang w:val="en-US"/>
        </w:rPr>
      </w:pPr>
    </w:p>
    <w:p w14:paraId="28068E72" w14:textId="2E38B45E" w:rsidR="00F817EB" w:rsidRPr="00F817EB" w:rsidRDefault="00F817EB" w:rsidP="00F817EB">
      <w:pPr>
        <w:shd w:val="clear" w:color="auto" w:fill="1F4E79" w:themeFill="accent1" w:themeFillShade="80"/>
        <w:spacing w:after="0" w:line="320" w:lineRule="exact"/>
        <w:jc w:val="both"/>
        <w:rPr>
          <w:color w:val="FFFFFF" w:themeColor="background1"/>
          <w:lang w:val="en-US"/>
        </w:rPr>
      </w:pPr>
      <w:r w:rsidRPr="00F817EB">
        <w:rPr>
          <w:b/>
          <w:color w:val="FFFFFF" w:themeColor="background1"/>
          <w:lang w:val="en-US"/>
        </w:rPr>
        <w:t>Context: Mediterranean Action Day</w:t>
      </w:r>
      <w:r w:rsidRPr="00F817EB">
        <w:rPr>
          <w:color w:val="FFFFFF" w:themeColor="background1"/>
          <w:lang w:val="en-US"/>
        </w:rPr>
        <w:t xml:space="preserve"> is an annual activity of MIO-ECSDE that gives the opportunity to MIO-ECSDE member organizations</w:t>
      </w:r>
      <w:r>
        <w:rPr>
          <w:color w:val="FFFFFF" w:themeColor="background1"/>
          <w:lang w:val="en-US"/>
        </w:rPr>
        <w:t xml:space="preserve"> </w:t>
      </w:r>
      <w:r w:rsidR="002A5F8B">
        <w:rPr>
          <w:color w:val="FFFFFF" w:themeColor="background1"/>
          <w:lang w:val="en-US"/>
        </w:rPr>
        <w:t>and other NGOs</w:t>
      </w:r>
      <w:r w:rsidRPr="00F817EB">
        <w:rPr>
          <w:color w:val="FFFFFF" w:themeColor="background1"/>
          <w:lang w:val="en-US"/>
        </w:rPr>
        <w:t xml:space="preserve"> to take action in the field and be more visible to their target populations while at the same time tackle a frontline environmental issue of their municipality, region or country.</w:t>
      </w:r>
    </w:p>
    <w:p w14:paraId="17921828" w14:textId="77777777" w:rsidR="00F817EB" w:rsidRDefault="00F817EB" w:rsidP="00FB2F7D">
      <w:pPr>
        <w:spacing w:after="0" w:line="320" w:lineRule="exact"/>
        <w:jc w:val="both"/>
        <w:rPr>
          <w:lang w:val="en-US"/>
        </w:rPr>
      </w:pPr>
    </w:p>
    <w:p w14:paraId="399A8225" w14:textId="010F04C7" w:rsidR="00544E5C" w:rsidRDefault="00A24B2B" w:rsidP="00FB2F7D">
      <w:pPr>
        <w:spacing w:after="0" w:line="320" w:lineRule="exact"/>
        <w:jc w:val="both"/>
        <w:rPr>
          <w:lang w:val="en-US"/>
        </w:rPr>
      </w:pPr>
      <w:r w:rsidRPr="00342327">
        <w:rPr>
          <w:lang w:val="en-US"/>
        </w:rPr>
        <w:t xml:space="preserve">In the context of the </w:t>
      </w:r>
      <w:r w:rsidR="00F817EB" w:rsidRPr="00342327">
        <w:rPr>
          <w:lang w:val="en-US"/>
        </w:rPr>
        <w:t xml:space="preserve">MIO-ECSDE </w:t>
      </w:r>
      <w:r w:rsidRPr="00342327">
        <w:rPr>
          <w:lang w:val="en-US"/>
        </w:rPr>
        <w:t xml:space="preserve">Annual </w:t>
      </w:r>
      <w:proofErr w:type="spellStart"/>
      <w:r w:rsidRPr="00342327">
        <w:rPr>
          <w:lang w:val="en-US"/>
        </w:rPr>
        <w:t>Programme</w:t>
      </w:r>
      <w:proofErr w:type="spellEnd"/>
      <w:r w:rsidRPr="00342327">
        <w:rPr>
          <w:lang w:val="en-US"/>
        </w:rPr>
        <w:t xml:space="preserve"> (supported by the LIFE+ Operating Grant for NGOs)</w:t>
      </w:r>
      <w:r w:rsidR="00F817EB">
        <w:rPr>
          <w:lang w:val="en-US"/>
        </w:rPr>
        <w:t>,</w:t>
      </w:r>
      <w:r w:rsidRPr="00342327">
        <w:rPr>
          <w:lang w:val="en-US"/>
        </w:rPr>
        <w:t xml:space="preserve"> </w:t>
      </w:r>
      <w:r w:rsidR="00CE77FA" w:rsidRPr="00342327">
        <w:rPr>
          <w:lang w:val="en-US"/>
        </w:rPr>
        <w:t>MIO-ECSDE is requesting expressions of interest (or applications)</w:t>
      </w:r>
      <w:r w:rsidRPr="00342327">
        <w:rPr>
          <w:lang w:val="en-US"/>
        </w:rPr>
        <w:t xml:space="preserve"> </w:t>
      </w:r>
      <w:r w:rsidR="00F817EB">
        <w:rPr>
          <w:lang w:val="en-US"/>
        </w:rPr>
        <w:t>of its member organizations (</w:t>
      </w:r>
      <w:hyperlink r:id="rId12" w:history="1">
        <w:r w:rsidR="00F817EB" w:rsidRPr="002538E7">
          <w:rPr>
            <w:rStyle w:val="Hyperlink"/>
            <w:lang w:val="en-US"/>
          </w:rPr>
          <w:t>http://mio-ecsde.org/members/</w:t>
        </w:r>
      </w:hyperlink>
      <w:r w:rsidR="00F817EB">
        <w:rPr>
          <w:lang w:val="en-US"/>
        </w:rPr>
        <w:t xml:space="preserve">) </w:t>
      </w:r>
      <w:r w:rsidR="002A5F8B">
        <w:rPr>
          <w:lang w:val="en-US"/>
        </w:rPr>
        <w:t>and other NGOs</w:t>
      </w:r>
      <w:r w:rsidR="00544E5C">
        <w:rPr>
          <w:lang w:val="en-US"/>
        </w:rPr>
        <w:t>,</w:t>
      </w:r>
      <w:r w:rsidR="002A5F8B">
        <w:rPr>
          <w:lang w:val="en-US"/>
        </w:rPr>
        <w:t xml:space="preserve"> </w:t>
      </w:r>
      <w:r w:rsidRPr="00342327">
        <w:rPr>
          <w:lang w:val="en-US"/>
        </w:rPr>
        <w:t xml:space="preserve">for the realization of </w:t>
      </w:r>
      <w:r w:rsidR="008F7676" w:rsidRPr="00342327">
        <w:rPr>
          <w:lang w:val="en-US"/>
        </w:rPr>
        <w:t xml:space="preserve">up </w:t>
      </w:r>
      <w:r w:rsidR="008F7676" w:rsidRPr="00B8431B">
        <w:rPr>
          <w:lang w:val="en-US"/>
        </w:rPr>
        <w:t xml:space="preserve">to </w:t>
      </w:r>
      <w:r w:rsidR="00BB624D" w:rsidRPr="00B8431B">
        <w:rPr>
          <w:b/>
          <w:bCs/>
          <w:lang w:val="en-US"/>
        </w:rPr>
        <w:t>8</w:t>
      </w:r>
      <w:r w:rsidRPr="00B8431B">
        <w:rPr>
          <w:b/>
          <w:bCs/>
          <w:lang w:val="en-US"/>
        </w:rPr>
        <w:t xml:space="preserve"> activities</w:t>
      </w:r>
      <w:r w:rsidRPr="00B8431B">
        <w:rPr>
          <w:lang w:val="en-US"/>
        </w:rPr>
        <w:t xml:space="preserve"> </w:t>
      </w:r>
      <w:r w:rsidR="00342327" w:rsidRPr="00B8431B">
        <w:rPr>
          <w:lang w:val="en-US"/>
        </w:rPr>
        <w:t xml:space="preserve">linked </w:t>
      </w:r>
      <w:r w:rsidR="00FB269C" w:rsidRPr="00B8431B">
        <w:rPr>
          <w:lang w:val="en-US"/>
        </w:rPr>
        <w:t xml:space="preserve">to </w:t>
      </w:r>
      <w:r w:rsidR="00920D14" w:rsidRPr="00B8431B">
        <w:rPr>
          <w:lang w:val="en-US"/>
        </w:rPr>
        <w:t xml:space="preserve">coastal and marine </w:t>
      </w:r>
      <w:r w:rsidR="00342327" w:rsidRPr="00B8431B">
        <w:rPr>
          <w:lang w:val="en-US"/>
        </w:rPr>
        <w:t xml:space="preserve">Natura 2000 sites </w:t>
      </w:r>
      <w:r w:rsidRPr="00B8431B">
        <w:rPr>
          <w:lang w:val="en-US"/>
        </w:rPr>
        <w:t>in the following EU countries: Croatia, Cyprus, France, Greece, Italy</w:t>
      </w:r>
      <w:r w:rsidRPr="00342327">
        <w:rPr>
          <w:lang w:val="en-US"/>
        </w:rPr>
        <w:t>, Malta, Portugal, Slovenia</w:t>
      </w:r>
      <w:r w:rsidR="00F817EB">
        <w:rPr>
          <w:lang w:val="en-US"/>
        </w:rPr>
        <w:t>,</w:t>
      </w:r>
      <w:r w:rsidRPr="00342327">
        <w:rPr>
          <w:lang w:val="en-US"/>
        </w:rPr>
        <w:t xml:space="preserve"> and Spain. This activity will be performed by different NGOs in each country, which will be </w:t>
      </w:r>
      <w:r w:rsidR="00F817EB">
        <w:rPr>
          <w:lang w:val="en-US"/>
        </w:rPr>
        <w:t>chosen</w:t>
      </w:r>
      <w:r w:rsidR="00F817EB" w:rsidRPr="00342327">
        <w:rPr>
          <w:lang w:val="en-US"/>
        </w:rPr>
        <w:t xml:space="preserve"> </w:t>
      </w:r>
      <w:r w:rsidR="00F817EB">
        <w:rPr>
          <w:lang w:val="en-US"/>
        </w:rPr>
        <w:t>through</w:t>
      </w:r>
      <w:r w:rsidR="00F817EB" w:rsidRPr="00342327">
        <w:rPr>
          <w:lang w:val="en-US"/>
        </w:rPr>
        <w:t xml:space="preserve"> </w:t>
      </w:r>
      <w:r w:rsidRPr="00342327">
        <w:rPr>
          <w:lang w:val="en-US"/>
        </w:rPr>
        <w:t xml:space="preserve">the present </w:t>
      </w:r>
      <w:r w:rsidR="00F817EB">
        <w:rPr>
          <w:lang w:val="en-US"/>
        </w:rPr>
        <w:t xml:space="preserve">selection </w:t>
      </w:r>
      <w:r w:rsidRPr="00342327">
        <w:rPr>
          <w:lang w:val="en-US"/>
        </w:rPr>
        <w:t>procedure.</w:t>
      </w:r>
      <w:r w:rsidR="00F817EB">
        <w:rPr>
          <w:lang w:val="en-US"/>
        </w:rPr>
        <w:t xml:space="preserve"> </w:t>
      </w:r>
    </w:p>
    <w:p w14:paraId="75C0D952" w14:textId="77777777" w:rsidR="00544E5C" w:rsidRDefault="00544E5C" w:rsidP="00FB2F7D">
      <w:pPr>
        <w:spacing w:after="0" w:line="320" w:lineRule="exact"/>
        <w:jc w:val="both"/>
        <w:rPr>
          <w:lang w:val="en-US"/>
        </w:rPr>
      </w:pPr>
    </w:p>
    <w:p w14:paraId="2DE99E80" w14:textId="6DDDDEC7" w:rsidR="00A24B2B" w:rsidRPr="00342327" w:rsidRDefault="00A24B2B" w:rsidP="00FB2F7D">
      <w:pPr>
        <w:spacing w:after="0" w:line="320" w:lineRule="exact"/>
        <w:jc w:val="both"/>
        <w:rPr>
          <w:lang w:val="en-US"/>
        </w:rPr>
      </w:pPr>
      <w:r w:rsidRPr="00342327">
        <w:rPr>
          <w:lang w:val="en-US"/>
        </w:rPr>
        <w:t xml:space="preserve">Each participating NGO will have the initiative and responsibility </w:t>
      </w:r>
      <w:r w:rsidR="00BB624D" w:rsidRPr="00342327">
        <w:rPr>
          <w:lang w:val="en-US"/>
        </w:rPr>
        <w:t>for the set-up of the</w:t>
      </w:r>
      <w:r w:rsidR="00544E5C">
        <w:rPr>
          <w:lang w:val="en-US"/>
        </w:rPr>
        <w:t>ir</w:t>
      </w:r>
      <w:r w:rsidR="00BB624D" w:rsidRPr="00342327">
        <w:rPr>
          <w:lang w:val="en-US"/>
        </w:rPr>
        <w:t xml:space="preserve"> event.</w:t>
      </w:r>
    </w:p>
    <w:p w14:paraId="76726C2A" w14:textId="77777777" w:rsidR="00BB624D" w:rsidRPr="00342327" w:rsidRDefault="00BB624D" w:rsidP="00FB2F7D">
      <w:pPr>
        <w:spacing w:after="0" w:line="320" w:lineRule="exact"/>
        <w:jc w:val="both"/>
        <w:rPr>
          <w:lang w:val="en-US"/>
        </w:rPr>
      </w:pPr>
    </w:p>
    <w:p w14:paraId="1EAC7508" w14:textId="3B8A3F97" w:rsidR="00A24B2B" w:rsidRDefault="00A24B2B" w:rsidP="00FB2F7D">
      <w:pPr>
        <w:spacing w:after="0" w:line="320" w:lineRule="exact"/>
        <w:jc w:val="both"/>
        <w:rPr>
          <w:lang w:val="en-US"/>
        </w:rPr>
      </w:pPr>
      <w:r w:rsidRPr="00342327">
        <w:rPr>
          <w:lang w:val="en-US"/>
        </w:rPr>
        <w:t xml:space="preserve">MIO-ECSDE requests NGOs interested </w:t>
      </w:r>
      <w:r w:rsidR="00F817EB">
        <w:rPr>
          <w:lang w:val="en-US"/>
        </w:rPr>
        <w:t>in</w:t>
      </w:r>
      <w:r w:rsidR="00F817EB" w:rsidRPr="00342327">
        <w:rPr>
          <w:lang w:val="en-US"/>
        </w:rPr>
        <w:t xml:space="preserve"> </w:t>
      </w:r>
      <w:r w:rsidRPr="00342327">
        <w:rPr>
          <w:lang w:val="en-US"/>
        </w:rPr>
        <w:t>organiz</w:t>
      </w:r>
      <w:r w:rsidR="00F817EB">
        <w:rPr>
          <w:lang w:val="en-US"/>
        </w:rPr>
        <w:t>ing</w:t>
      </w:r>
      <w:r w:rsidRPr="00342327">
        <w:rPr>
          <w:lang w:val="en-US"/>
        </w:rPr>
        <w:t xml:space="preserve"> </w:t>
      </w:r>
      <w:r w:rsidR="00BB2A1E" w:rsidRPr="00342327">
        <w:rPr>
          <w:lang w:val="en-US"/>
        </w:rPr>
        <w:t>a Natura 2000</w:t>
      </w:r>
      <w:r w:rsidR="00F817EB">
        <w:rPr>
          <w:lang w:val="en-US"/>
        </w:rPr>
        <w:t>-</w:t>
      </w:r>
      <w:r w:rsidR="00BB2A1E" w:rsidRPr="00342327">
        <w:rPr>
          <w:lang w:val="en-US"/>
        </w:rPr>
        <w:t>related event</w:t>
      </w:r>
      <w:r w:rsidRPr="00342327">
        <w:rPr>
          <w:lang w:val="en-US"/>
        </w:rPr>
        <w:t xml:space="preserve"> to submit </w:t>
      </w:r>
      <w:r w:rsidR="00EB1184" w:rsidRPr="00342327">
        <w:rPr>
          <w:lang w:val="en-US"/>
        </w:rPr>
        <w:t xml:space="preserve">their </w:t>
      </w:r>
      <w:r w:rsidR="00F817EB">
        <w:rPr>
          <w:lang w:val="en-US"/>
        </w:rPr>
        <w:t xml:space="preserve">application </w:t>
      </w:r>
      <w:r w:rsidR="00F817EB" w:rsidRPr="00342327">
        <w:rPr>
          <w:lang w:val="en-US"/>
        </w:rPr>
        <w:t xml:space="preserve">electronically to </w:t>
      </w:r>
      <w:hyperlink r:id="rId13" w:history="1">
        <w:r w:rsidR="00F817EB" w:rsidRPr="00342327">
          <w:rPr>
            <w:rStyle w:val="Hyperlink"/>
            <w:lang w:val="en-US"/>
          </w:rPr>
          <w:t>info@mio-ecsde.org</w:t>
        </w:r>
      </w:hyperlink>
      <w:r w:rsidR="00F817EB">
        <w:rPr>
          <w:lang w:val="en-US"/>
        </w:rPr>
        <w:t xml:space="preserve">. They shall use the template provided in </w:t>
      </w:r>
      <w:r w:rsidR="00F817EB" w:rsidRPr="00342327">
        <w:rPr>
          <w:b/>
          <w:bCs/>
          <w:lang w:val="en-US"/>
        </w:rPr>
        <w:t>Annex 1</w:t>
      </w:r>
      <w:r w:rsidR="00F817EB">
        <w:rPr>
          <w:b/>
          <w:bCs/>
          <w:lang w:val="en-US"/>
        </w:rPr>
        <w:t xml:space="preserve"> (Application Form</w:t>
      </w:r>
      <w:r w:rsidR="00F817EB" w:rsidRPr="00544E5C">
        <w:rPr>
          <w:b/>
          <w:lang w:val="en-US"/>
        </w:rPr>
        <w:t>)</w:t>
      </w:r>
      <w:r w:rsidRPr="00342327">
        <w:rPr>
          <w:lang w:val="en-US"/>
        </w:rPr>
        <w:t xml:space="preserve"> </w:t>
      </w:r>
      <w:r w:rsidR="00F817EB">
        <w:rPr>
          <w:lang w:val="en-US"/>
        </w:rPr>
        <w:t>to</w:t>
      </w:r>
      <w:r w:rsidR="00F817EB" w:rsidRPr="00342327">
        <w:rPr>
          <w:lang w:val="en-US"/>
        </w:rPr>
        <w:t xml:space="preserve"> </w:t>
      </w:r>
      <w:r w:rsidRPr="00342327">
        <w:rPr>
          <w:lang w:val="en-US"/>
        </w:rPr>
        <w:t xml:space="preserve">describe the </w:t>
      </w:r>
      <w:r w:rsidR="00EB1184" w:rsidRPr="00342327">
        <w:rPr>
          <w:lang w:val="en-US"/>
        </w:rPr>
        <w:t>activity</w:t>
      </w:r>
      <w:r w:rsidRPr="00342327">
        <w:rPr>
          <w:lang w:val="en-US"/>
        </w:rPr>
        <w:t xml:space="preserve"> that they propose.</w:t>
      </w:r>
    </w:p>
    <w:p w14:paraId="59126B6D" w14:textId="77777777" w:rsidR="00A24B2B" w:rsidRDefault="00A24B2B" w:rsidP="00FB2F7D">
      <w:pPr>
        <w:spacing w:after="0" w:line="320" w:lineRule="exact"/>
        <w:jc w:val="both"/>
        <w:rPr>
          <w:lang w:val="en-US"/>
        </w:rPr>
      </w:pPr>
    </w:p>
    <w:p w14:paraId="32B0254A" w14:textId="7E22ECB3" w:rsidR="00D23993" w:rsidRPr="00B8431B" w:rsidRDefault="00D23993" w:rsidP="00FB2F7D">
      <w:pPr>
        <w:pStyle w:val="CM72"/>
        <w:spacing w:before="120" w:after="120" w:line="320" w:lineRule="exact"/>
        <w:rPr>
          <w:rFonts w:asciiTheme="minorHAnsi" w:hAnsiTheme="minorHAnsi" w:cs="Times New Roman"/>
          <w:b/>
          <w:bCs/>
          <w:sz w:val="22"/>
          <w:szCs w:val="22"/>
          <w:lang w:val="en-GB"/>
        </w:rPr>
      </w:pPr>
      <w:r w:rsidRPr="00FB269C">
        <w:rPr>
          <w:rFonts w:asciiTheme="minorHAnsi" w:hAnsiTheme="minorHAnsi" w:cs="Times New Roman"/>
          <w:b/>
          <w:bCs/>
          <w:sz w:val="22"/>
          <w:szCs w:val="22"/>
          <w:lang w:val="en-GB"/>
        </w:rPr>
        <w:t xml:space="preserve">SUBMISSION OF </w:t>
      </w:r>
      <w:r w:rsidR="00FF704D" w:rsidRPr="00B8431B">
        <w:rPr>
          <w:rFonts w:asciiTheme="minorHAnsi" w:hAnsiTheme="minorHAnsi" w:cs="Times New Roman"/>
          <w:b/>
          <w:bCs/>
          <w:sz w:val="22"/>
          <w:szCs w:val="22"/>
          <w:lang w:val="en-GB"/>
        </w:rPr>
        <w:t>APPLICATIONS</w:t>
      </w:r>
      <w:r w:rsidRPr="00B8431B">
        <w:rPr>
          <w:rFonts w:asciiTheme="minorHAnsi" w:hAnsiTheme="minorHAnsi" w:cs="Times New Roman"/>
          <w:b/>
          <w:bCs/>
          <w:sz w:val="22"/>
          <w:szCs w:val="22"/>
          <w:lang w:val="en-GB"/>
        </w:rPr>
        <w:t xml:space="preserve"> BY: </w:t>
      </w:r>
      <w:r w:rsidR="00FB269C" w:rsidRPr="005A07F8">
        <w:rPr>
          <w:rFonts w:asciiTheme="minorHAnsi" w:hAnsiTheme="minorHAnsi" w:cs="Times New Roman"/>
          <w:b/>
          <w:bCs/>
          <w:color w:val="FF0000"/>
          <w:sz w:val="22"/>
          <w:szCs w:val="22"/>
          <w:lang w:val="en-GB"/>
        </w:rPr>
        <w:t>2</w:t>
      </w:r>
      <w:r w:rsidR="000A3DBE">
        <w:rPr>
          <w:rFonts w:asciiTheme="minorHAnsi" w:hAnsiTheme="minorHAnsi" w:cs="Times New Roman"/>
          <w:b/>
          <w:bCs/>
          <w:color w:val="FF0000"/>
          <w:sz w:val="22"/>
          <w:szCs w:val="22"/>
          <w:lang w:val="en-GB"/>
        </w:rPr>
        <w:t>9</w:t>
      </w:r>
      <w:r w:rsidRPr="005A07F8">
        <w:rPr>
          <w:rFonts w:asciiTheme="minorHAnsi" w:hAnsiTheme="minorHAnsi" w:cs="Times New Roman"/>
          <w:b/>
          <w:bCs/>
          <w:color w:val="FF0000"/>
          <w:sz w:val="22"/>
          <w:szCs w:val="22"/>
          <w:lang w:val="en-GB"/>
        </w:rPr>
        <w:t xml:space="preserve"> </w:t>
      </w:r>
      <w:r w:rsidR="00B8431B" w:rsidRPr="005A07F8">
        <w:rPr>
          <w:rFonts w:asciiTheme="minorHAnsi" w:hAnsiTheme="minorHAnsi" w:cs="Times New Roman"/>
          <w:b/>
          <w:bCs/>
          <w:color w:val="FF0000"/>
          <w:sz w:val="22"/>
          <w:szCs w:val="22"/>
          <w:lang w:val="en-GB"/>
        </w:rPr>
        <w:t>June</w:t>
      </w:r>
      <w:r w:rsidR="004B4F29" w:rsidRPr="005A07F8">
        <w:rPr>
          <w:rFonts w:asciiTheme="minorHAnsi" w:hAnsiTheme="minorHAnsi" w:cs="Times New Roman"/>
          <w:b/>
          <w:bCs/>
          <w:color w:val="FF0000"/>
          <w:sz w:val="22"/>
          <w:szCs w:val="22"/>
          <w:lang w:val="en-GB"/>
        </w:rPr>
        <w:t xml:space="preserve"> </w:t>
      </w:r>
      <w:r w:rsidRPr="005A07F8">
        <w:rPr>
          <w:rFonts w:asciiTheme="minorHAnsi" w:hAnsiTheme="minorHAnsi" w:cs="Times New Roman"/>
          <w:b/>
          <w:bCs/>
          <w:color w:val="FF0000"/>
          <w:sz w:val="22"/>
          <w:szCs w:val="22"/>
          <w:lang w:val="en-GB"/>
        </w:rPr>
        <w:t>20</w:t>
      </w:r>
      <w:r w:rsidR="00FB269C" w:rsidRPr="005A07F8">
        <w:rPr>
          <w:rFonts w:asciiTheme="minorHAnsi" w:hAnsiTheme="minorHAnsi" w:cs="Times New Roman"/>
          <w:b/>
          <w:bCs/>
          <w:color w:val="FF0000"/>
          <w:sz w:val="22"/>
          <w:szCs w:val="22"/>
          <w:lang w:val="en-GB"/>
        </w:rPr>
        <w:t>20</w:t>
      </w:r>
    </w:p>
    <w:p w14:paraId="2A9368EB" w14:textId="6F71DEC5" w:rsidR="00D23993" w:rsidRPr="00FB269C" w:rsidRDefault="00D23993" w:rsidP="00FB2F7D">
      <w:pPr>
        <w:spacing w:before="120" w:after="120" w:line="320" w:lineRule="exact"/>
        <w:jc w:val="both"/>
        <w:rPr>
          <w:bCs/>
          <w:lang w:val="en-GB"/>
        </w:rPr>
      </w:pPr>
      <w:r w:rsidRPr="00B8431B">
        <w:rPr>
          <w:b/>
          <w:lang w:val="en-US"/>
        </w:rPr>
        <w:t xml:space="preserve">BUDGET CEILING: </w:t>
      </w:r>
      <w:r w:rsidR="00F817EB" w:rsidRPr="00B8431B">
        <w:rPr>
          <w:b/>
          <w:lang w:val="en-US"/>
        </w:rPr>
        <w:t xml:space="preserve">the total budget for this </w:t>
      </w:r>
      <w:proofErr w:type="spellStart"/>
      <w:r w:rsidR="00F817EB" w:rsidRPr="00B8431B">
        <w:rPr>
          <w:b/>
          <w:lang w:val="en-US"/>
        </w:rPr>
        <w:t>programme</w:t>
      </w:r>
      <w:proofErr w:type="spellEnd"/>
      <w:r w:rsidR="00F817EB" w:rsidRPr="00B8431B">
        <w:rPr>
          <w:b/>
          <w:lang w:val="en-US"/>
        </w:rPr>
        <w:t xml:space="preserve"> amounts to €</w:t>
      </w:r>
      <w:r w:rsidR="00B8431B" w:rsidRPr="00B8431B">
        <w:rPr>
          <w:b/>
          <w:lang w:val="en-US"/>
        </w:rPr>
        <w:t>16</w:t>
      </w:r>
      <w:r w:rsidR="00F817EB" w:rsidRPr="00B8431B">
        <w:rPr>
          <w:b/>
          <w:lang w:val="en-US"/>
        </w:rPr>
        <w:t>,</w:t>
      </w:r>
      <w:r w:rsidRPr="00B8431B">
        <w:rPr>
          <w:b/>
          <w:lang w:val="en-US"/>
        </w:rPr>
        <w:t>000</w:t>
      </w:r>
      <w:r w:rsidR="00F817EB" w:rsidRPr="00B8431B">
        <w:rPr>
          <w:b/>
          <w:lang w:val="en-US"/>
        </w:rPr>
        <w:t>, to be</w:t>
      </w:r>
      <w:r w:rsidRPr="00B8431B">
        <w:rPr>
          <w:b/>
          <w:lang w:val="en-US"/>
        </w:rPr>
        <w:t xml:space="preserve"> divided </w:t>
      </w:r>
      <w:r w:rsidR="00F817EB" w:rsidRPr="00B8431B">
        <w:rPr>
          <w:b/>
          <w:lang w:val="en-US"/>
        </w:rPr>
        <w:t>in eight amounts of €</w:t>
      </w:r>
      <w:r w:rsidR="00B8431B" w:rsidRPr="00B8431B">
        <w:rPr>
          <w:b/>
          <w:lang w:val="en-US"/>
        </w:rPr>
        <w:t>2</w:t>
      </w:r>
      <w:r w:rsidR="00F817EB" w:rsidRPr="00B8431B">
        <w:rPr>
          <w:b/>
          <w:lang w:val="en-US"/>
        </w:rPr>
        <w:t>,</w:t>
      </w:r>
      <w:r w:rsidR="008F7676" w:rsidRPr="00B8431B">
        <w:rPr>
          <w:b/>
          <w:lang w:val="en-US"/>
        </w:rPr>
        <w:t>0</w:t>
      </w:r>
      <w:r w:rsidRPr="00B8431B">
        <w:rPr>
          <w:b/>
          <w:lang w:val="en-US"/>
        </w:rPr>
        <w:t>00 per activity</w:t>
      </w:r>
      <w:r w:rsidR="00F817EB" w:rsidRPr="00B8431B">
        <w:rPr>
          <w:b/>
          <w:lang w:val="en-US"/>
        </w:rPr>
        <w:t xml:space="preserve"> and organization</w:t>
      </w:r>
      <w:r w:rsidRPr="00B8431B">
        <w:rPr>
          <w:b/>
          <w:lang w:val="en-US"/>
        </w:rPr>
        <w:t xml:space="preserve">. </w:t>
      </w:r>
      <w:r w:rsidRPr="00B8431B">
        <w:rPr>
          <w:bCs/>
          <w:lang w:val="en-GB"/>
        </w:rPr>
        <w:t xml:space="preserve">The amount </w:t>
      </w:r>
      <w:r w:rsidR="00F817EB" w:rsidRPr="00B8431B">
        <w:rPr>
          <w:bCs/>
          <w:lang w:val="en-GB"/>
        </w:rPr>
        <w:t xml:space="preserve">shall include </w:t>
      </w:r>
      <w:r w:rsidRPr="00B8431B">
        <w:rPr>
          <w:bCs/>
          <w:lang w:val="en-GB"/>
        </w:rPr>
        <w:t>all other costs, income taxes</w:t>
      </w:r>
      <w:r w:rsidR="00F817EB" w:rsidRPr="00B8431B">
        <w:rPr>
          <w:bCs/>
          <w:lang w:val="en-GB"/>
        </w:rPr>
        <w:t>,</w:t>
      </w:r>
      <w:r w:rsidRPr="00B8431B">
        <w:rPr>
          <w:bCs/>
          <w:lang w:val="en-GB"/>
        </w:rPr>
        <w:t xml:space="preserve"> and any other amount payable or cost that may be required for the </w:t>
      </w:r>
      <w:r w:rsidRPr="00FB269C">
        <w:rPr>
          <w:bCs/>
          <w:lang w:val="en-GB"/>
        </w:rPr>
        <w:t xml:space="preserve">completion of the </w:t>
      </w:r>
      <w:r w:rsidR="00EB1184" w:rsidRPr="00FB269C">
        <w:rPr>
          <w:bCs/>
          <w:lang w:val="en-GB"/>
        </w:rPr>
        <w:t>activity</w:t>
      </w:r>
      <w:r w:rsidRPr="00FB269C">
        <w:rPr>
          <w:bCs/>
          <w:lang w:val="en-GB"/>
        </w:rPr>
        <w:t>.</w:t>
      </w:r>
    </w:p>
    <w:p w14:paraId="742CBB76" w14:textId="5316F7AA" w:rsidR="00D23993" w:rsidRPr="00FB269C" w:rsidRDefault="00D23993" w:rsidP="00FB2F7D">
      <w:pPr>
        <w:pStyle w:val="CM72"/>
        <w:spacing w:before="120" w:after="120" w:line="320" w:lineRule="exact"/>
        <w:rPr>
          <w:rFonts w:asciiTheme="minorHAnsi" w:hAnsiTheme="minorHAnsi"/>
          <w:color w:val="000000"/>
          <w:sz w:val="22"/>
          <w:szCs w:val="22"/>
          <w:lang w:val="en-US"/>
        </w:rPr>
      </w:pPr>
      <w:r w:rsidRPr="00FB269C">
        <w:rPr>
          <w:rFonts w:asciiTheme="minorHAnsi" w:hAnsiTheme="minorHAnsi"/>
          <w:b/>
          <w:color w:val="000000"/>
          <w:sz w:val="22"/>
          <w:szCs w:val="22"/>
          <w:lang w:val="en-US"/>
        </w:rPr>
        <w:t>ASSESSMENT CRITERION:</w:t>
      </w:r>
      <w:r w:rsidRPr="00FB269C">
        <w:rPr>
          <w:rFonts w:asciiTheme="minorHAnsi" w:hAnsiTheme="minorHAnsi"/>
          <w:color w:val="000000"/>
          <w:sz w:val="22"/>
          <w:szCs w:val="22"/>
          <w:lang w:val="en-US"/>
        </w:rPr>
        <w:t xml:space="preserve"> The </w:t>
      </w:r>
      <w:r w:rsidR="001505F9" w:rsidRPr="00FB269C">
        <w:rPr>
          <w:rFonts w:asciiTheme="minorHAnsi" w:hAnsiTheme="minorHAnsi"/>
          <w:color w:val="000000"/>
          <w:sz w:val="22"/>
          <w:szCs w:val="22"/>
          <w:lang w:val="en-US"/>
        </w:rPr>
        <w:t>relevance and quality of each</w:t>
      </w:r>
      <w:r w:rsidR="00FB2F7D" w:rsidRPr="00FB269C">
        <w:rPr>
          <w:rFonts w:asciiTheme="minorHAnsi" w:hAnsiTheme="minorHAnsi"/>
          <w:color w:val="000000"/>
          <w:sz w:val="22"/>
          <w:szCs w:val="22"/>
          <w:lang w:val="en-US"/>
        </w:rPr>
        <w:t xml:space="preserve"> application</w:t>
      </w:r>
      <w:r w:rsidR="00F817EB">
        <w:rPr>
          <w:rFonts w:asciiTheme="minorHAnsi" w:hAnsiTheme="minorHAnsi"/>
          <w:color w:val="000000"/>
          <w:sz w:val="22"/>
          <w:szCs w:val="22"/>
          <w:lang w:val="en-US"/>
        </w:rPr>
        <w:t>.</w:t>
      </w:r>
    </w:p>
    <w:p w14:paraId="732091A1" w14:textId="77777777" w:rsidR="001505F9" w:rsidRPr="00FB269C" w:rsidRDefault="001505F9" w:rsidP="001505F9">
      <w:pPr>
        <w:spacing w:before="120" w:after="120" w:line="320" w:lineRule="exact"/>
        <w:contextualSpacing/>
        <w:jc w:val="both"/>
        <w:rPr>
          <w:rFonts w:eastAsia="Times New Roman" w:cs="Times New Roman"/>
          <w:b/>
          <w:bCs/>
          <w:iCs/>
          <w:lang w:val="en-AU"/>
        </w:rPr>
      </w:pPr>
      <w:r w:rsidRPr="00FB269C">
        <w:rPr>
          <w:rFonts w:eastAsia="Times New Roman" w:cs="Times New Roman"/>
          <w:b/>
          <w:bCs/>
          <w:iCs/>
          <w:lang w:val="en-AU"/>
        </w:rPr>
        <w:t>THE CALL WILL PROCEED HAVING REGARD TO:</w:t>
      </w:r>
    </w:p>
    <w:p w14:paraId="437FBFC1" w14:textId="77777777" w:rsidR="001505F9" w:rsidRPr="00FB269C" w:rsidRDefault="001505F9" w:rsidP="001505F9">
      <w:pPr>
        <w:pStyle w:val="ListParagraph"/>
        <w:numPr>
          <w:ilvl w:val="0"/>
          <w:numId w:val="34"/>
        </w:numPr>
        <w:spacing w:before="120" w:after="120" w:line="320" w:lineRule="exact"/>
        <w:jc w:val="both"/>
        <w:rPr>
          <w:rFonts w:eastAsia="Times New Roman"/>
          <w:lang w:val="en-AU"/>
        </w:rPr>
      </w:pPr>
      <w:r w:rsidRPr="00FB269C">
        <w:rPr>
          <w:rFonts w:eastAsia="Times New Roman"/>
          <w:lang w:val="en-AU"/>
        </w:rPr>
        <w:t>The general principles of EU law on procurements.</w:t>
      </w:r>
    </w:p>
    <w:p w14:paraId="16EC291B" w14:textId="77777777" w:rsidR="001505F9" w:rsidRPr="00FB269C" w:rsidRDefault="001505F9" w:rsidP="001505F9">
      <w:pPr>
        <w:pStyle w:val="ListParagraph"/>
        <w:numPr>
          <w:ilvl w:val="0"/>
          <w:numId w:val="34"/>
        </w:numPr>
        <w:spacing w:before="120" w:after="120" w:line="320" w:lineRule="exact"/>
        <w:jc w:val="both"/>
        <w:rPr>
          <w:rFonts w:eastAsia="Times New Roman"/>
          <w:lang w:val="en-AU"/>
        </w:rPr>
      </w:pPr>
      <w:r w:rsidRPr="00FB269C">
        <w:rPr>
          <w:rFonts w:eastAsia="Times New Roman"/>
          <w:lang w:val="en-AU"/>
        </w:rPr>
        <w:t>The Internal Rules and Regulations of MIO-ECSDE.</w:t>
      </w:r>
    </w:p>
    <w:p w14:paraId="7CF1AA0D" w14:textId="77777777" w:rsidR="001505F9" w:rsidRPr="00FB269C" w:rsidRDefault="001505F9" w:rsidP="001505F9">
      <w:pPr>
        <w:pStyle w:val="ListParagraph"/>
        <w:numPr>
          <w:ilvl w:val="0"/>
          <w:numId w:val="34"/>
        </w:numPr>
        <w:spacing w:before="120" w:after="120" w:line="320" w:lineRule="exact"/>
        <w:jc w:val="both"/>
        <w:rPr>
          <w:rFonts w:eastAsia="Times New Roman"/>
          <w:lang w:val="en-AU"/>
        </w:rPr>
      </w:pPr>
      <w:r w:rsidRPr="00FB269C">
        <w:rPr>
          <w:rFonts w:eastAsia="Times New Roman"/>
          <w:lang w:val="en-AU"/>
        </w:rPr>
        <w:t xml:space="preserve">The present Call for </w:t>
      </w:r>
      <w:r w:rsidR="00B61E82" w:rsidRPr="00FB269C">
        <w:rPr>
          <w:rFonts w:eastAsia="Times New Roman"/>
          <w:lang w:val="en-AU"/>
        </w:rPr>
        <w:t>Application</w:t>
      </w:r>
      <w:r w:rsidRPr="00FB269C">
        <w:rPr>
          <w:rFonts w:eastAsia="Times New Roman"/>
          <w:lang w:val="en-AU"/>
        </w:rPr>
        <w:t>s.</w:t>
      </w:r>
    </w:p>
    <w:p w14:paraId="5E15AC3B" w14:textId="77777777" w:rsidR="001505F9" w:rsidRPr="001505F9" w:rsidRDefault="001505F9" w:rsidP="001505F9">
      <w:pPr>
        <w:pStyle w:val="Default"/>
        <w:rPr>
          <w:lang w:val="en-AU" w:eastAsia="el-GR"/>
        </w:rPr>
      </w:pPr>
    </w:p>
    <w:p w14:paraId="007D48DA" w14:textId="77777777" w:rsidR="00A24B2B" w:rsidRDefault="00A24B2B" w:rsidP="00FB2F7D">
      <w:pPr>
        <w:spacing w:after="0" w:line="320" w:lineRule="exact"/>
        <w:jc w:val="both"/>
        <w:rPr>
          <w:lang w:val="en-US"/>
        </w:rPr>
      </w:pPr>
    </w:p>
    <w:p w14:paraId="61607882" w14:textId="017B0E11" w:rsidR="00E51EB9" w:rsidRPr="00D23993" w:rsidRDefault="00664CD8" w:rsidP="00FB2F7D">
      <w:pPr>
        <w:spacing w:after="0" w:line="320" w:lineRule="exact"/>
        <w:rPr>
          <w:rFonts w:ascii="Calibri" w:eastAsia="Calibri" w:hAnsi="Calibri" w:cs="Calibri"/>
          <w:color w:val="2F5496"/>
          <w:spacing w:val="15"/>
          <w:sz w:val="36"/>
          <w:szCs w:val="36"/>
          <w:lang w:val="en-US" w:eastAsia="en-GB"/>
        </w:rPr>
      </w:pPr>
      <w:r w:rsidRPr="00D23993">
        <w:rPr>
          <w:rFonts w:ascii="Calibri" w:eastAsia="Calibri" w:hAnsi="Calibri" w:cs="Calibri"/>
          <w:color w:val="2F5496"/>
          <w:spacing w:val="15"/>
          <w:sz w:val="36"/>
          <w:szCs w:val="36"/>
          <w:lang w:val="en-US" w:eastAsia="en-GB"/>
        </w:rPr>
        <w:t>Background</w:t>
      </w:r>
      <w:r w:rsidR="00A24B2B" w:rsidRPr="00D23993">
        <w:rPr>
          <w:rFonts w:ascii="Calibri" w:eastAsia="Calibri" w:hAnsi="Calibri" w:cs="Calibri"/>
          <w:color w:val="2F5496"/>
          <w:spacing w:val="15"/>
          <w:sz w:val="36"/>
          <w:szCs w:val="36"/>
          <w:lang w:val="en-US" w:eastAsia="en-GB"/>
        </w:rPr>
        <w:t xml:space="preserve"> on </w:t>
      </w:r>
      <w:r w:rsidR="00BB2A1E">
        <w:rPr>
          <w:rFonts w:ascii="Calibri" w:eastAsia="Calibri" w:hAnsi="Calibri" w:cs="Calibri"/>
          <w:color w:val="2F5496"/>
          <w:spacing w:val="15"/>
          <w:sz w:val="36"/>
          <w:szCs w:val="36"/>
          <w:lang w:val="en-US" w:eastAsia="en-GB"/>
        </w:rPr>
        <w:t>European Natura 2000</w:t>
      </w:r>
      <w:r w:rsidR="00702B86">
        <w:rPr>
          <w:rFonts w:ascii="Calibri" w:eastAsia="Calibri" w:hAnsi="Calibri" w:cs="Calibri"/>
          <w:color w:val="2F5496"/>
          <w:spacing w:val="15"/>
          <w:sz w:val="36"/>
          <w:szCs w:val="36"/>
          <w:lang w:val="en-US" w:eastAsia="en-GB"/>
        </w:rPr>
        <w:t xml:space="preserve"> sites</w:t>
      </w:r>
    </w:p>
    <w:p w14:paraId="7E7B8783" w14:textId="77777777" w:rsidR="00F817EB" w:rsidRPr="00E51EB9" w:rsidRDefault="00F817EB" w:rsidP="00FB2F7D">
      <w:pPr>
        <w:spacing w:after="0" w:line="320" w:lineRule="exact"/>
        <w:rPr>
          <w:b/>
          <w:color w:val="0071BC"/>
          <w:sz w:val="28"/>
          <w:szCs w:val="28"/>
          <w:lang w:val="en-US" w:eastAsia="el-GR"/>
        </w:rPr>
      </w:pPr>
    </w:p>
    <w:p w14:paraId="7A63240C" w14:textId="36A2780C" w:rsidR="000F1ED4" w:rsidRDefault="00F80477" w:rsidP="00FB2F7D">
      <w:pPr>
        <w:tabs>
          <w:tab w:val="left" w:pos="8550"/>
          <w:tab w:val="left" w:pos="9070"/>
        </w:tabs>
        <w:spacing w:after="0" w:line="320" w:lineRule="exact"/>
        <w:jc w:val="both"/>
        <w:rPr>
          <w:bCs/>
          <w:lang w:val="en-US"/>
        </w:rPr>
      </w:pPr>
      <w:r>
        <w:rPr>
          <w:bCs/>
          <w:lang w:val="en-US"/>
        </w:rPr>
        <w:t>By</w:t>
      </w:r>
      <w:r w:rsidR="00F817EB" w:rsidRPr="00FB269C">
        <w:rPr>
          <w:bCs/>
          <w:lang w:val="en-US"/>
        </w:rPr>
        <w:t xml:space="preserve"> support</w:t>
      </w:r>
      <w:r>
        <w:rPr>
          <w:bCs/>
          <w:lang w:val="en-US"/>
        </w:rPr>
        <w:t>ing</w:t>
      </w:r>
      <w:r w:rsidR="00F817EB" w:rsidRPr="00FB269C">
        <w:rPr>
          <w:bCs/>
          <w:lang w:val="en-US"/>
        </w:rPr>
        <w:t xml:space="preserve"> national and local NGOs</w:t>
      </w:r>
      <w:r w:rsidR="00F817EB">
        <w:rPr>
          <w:bCs/>
          <w:lang w:val="en-US"/>
        </w:rPr>
        <w:t xml:space="preserve">, </w:t>
      </w:r>
      <w:r w:rsidR="00FB269C">
        <w:rPr>
          <w:bCs/>
          <w:lang w:val="en-US"/>
        </w:rPr>
        <w:t>MAD 2020</w:t>
      </w:r>
      <w:r w:rsidR="00A03B54" w:rsidRPr="00FB269C">
        <w:rPr>
          <w:bCs/>
          <w:lang w:val="en-US"/>
        </w:rPr>
        <w:t xml:space="preserve"> aims to reach</w:t>
      </w:r>
      <w:r w:rsidR="00F817EB">
        <w:rPr>
          <w:bCs/>
          <w:lang w:val="en-US"/>
        </w:rPr>
        <w:t xml:space="preserve"> out to</w:t>
      </w:r>
      <w:r w:rsidR="00A03B54" w:rsidRPr="00FB269C">
        <w:rPr>
          <w:bCs/>
          <w:lang w:val="en-US"/>
        </w:rPr>
        <w:t xml:space="preserve"> Mediterranean European</w:t>
      </w:r>
      <w:r w:rsidR="00A03B54" w:rsidRPr="00A03B54">
        <w:rPr>
          <w:bCs/>
          <w:lang w:val="en-US"/>
        </w:rPr>
        <w:t xml:space="preserve"> citizen</w:t>
      </w:r>
      <w:r w:rsidR="00F817EB">
        <w:rPr>
          <w:bCs/>
          <w:lang w:val="en-US"/>
        </w:rPr>
        <w:t xml:space="preserve">s and </w:t>
      </w:r>
      <w:r w:rsidR="00A03B54" w:rsidRPr="00A03B54">
        <w:rPr>
          <w:bCs/>
          <w:lang w:val="en-US"/>
        </w:rPr>
        <w:t>individual</w:t>
      </w:r>
      <w:r w:rsidR="00F817EB">
        <w:rPr>
          <w:bCs/>
          <w:lang w:val="en-US"/>
        </w:rPr>
        <w:t xml:space="preserve">s, inviting them </w:t>
      </w:r>
      <w:r w:rsidR="00A03B54" w:rsidRPr="00A03B54">
        <w:rPr>
          <w:bCs/>
          <w:lang w:val="en-US"/>
        </w:rPr>
        <w:t>to take action in direct and “creative” way</w:t>
      </w:r>
      <w:r w:rsidR="00F817EB">
        <w:rPr>
          <w:bCs/>
          <w:lang w:val="en-US"/>
        </w:rPr>
        <w:t>s</w:t>
      </w:r>
      <w:r w:rsidR="00A03B54" w:rsidRPr="00A03B54">
        <w:rPr>
          <w:bCs/>
          <w:lang w:val="en-US"/>
        </w:rPr>
        <w:t xml:space="preserve"> </w:t>
      </w:r>
      <w:r w:rsidR="00F817EB">
        <w:rPr>
          <w:bCs/>
          <w:lang w:val="en-US"/>
        </w:rPr>
        <w:t>to</w:t>
      </w:r>
      <w:r w:rsidR="00F817EB" w:rsidRPr="00A03B54">
        <w:rPr>
          <w:bCs/>
          <w:lang w:val="en-US"/>
        </w:rPr>
        <w:t xml:space="preserve"> </w:t>
      </w:r>
      <w:r w:rsidR="00A03B54" w:rsidRPr="00A03B54">
        <w:rPr>
          <w:bCs/>
          <w:lang w:val="en-US"/>
        </w:rPr>
        <w:t>address the issue of nature and biodiversity protection and raise awareness on</w:t>
      </w:r>
      <w:r w:rsidR="000F1ED4">
        <w:rPr>
          <w:bCs/>
          <w:lang w:val="en-US"/>
        </w:rPr>
        <w:t>:</w:t>
      </w:r>
    </w:p>
    <w:p w14:paraId="486AD2DA" w14:textId="62A4E797" w:rsidR="000F1ED4" w:rsidRDefault="000F1ED4" w:rsidP="000F1ED4">
      <w:pPr>
        <w:pStyle w:val="ListParagraph"/>
        <w:numPr>
          <w:ilvl w:val="0"/>
          <w:numId w:val="43"/>
        </w:numPr>
        <w:tabs>
          <w:tab w:val="left" w:pos="8550"/>
          <w:tab w:val="left" w:pos="9070"/>
        </w:tabs>
        <w:spacing w:line="320" w:lineRule="exact"/>
        <w:jc w:val="both"/>
        <w:rPr>
          <w:bCs/>
          <w:lang w:val="en-US"/>
        </w:rPr>
      </w:pPr>
      <w:r>
        <w:rPr>
          <w:bCs/>
          <w:lang w:val="en-US"/>
        </w:rPr>
        <w:t>t</w:t>
      </w:r>
      <w:r w:rsidR="00A03B54" w:rsidRPr="000F1ED4">
        <w:rPr>
          <w:bCs/>
          <w:lang w:val="en-US"/>
        </w:rPr>
        <w:t xml:space="preserve">he </w:t>
      </w:r>
      <w:r w:rsidRPr="000F1ED4">
        <w:rPr>
          <w:bCs/>
          <w:lang w:val="en-US"/>
        </w:rPr>
        <w:t>importance of</w:t>
      </w:r>
      <w:r w:rsidR="00920D14">
        <w:rPr>
          <w:bCs/>
          <w:lang w:val="en-US"/>
        </w:rPr>
        <w:t xml:space="preserve"> marine</w:t>
      </w:r>
      <w:r w:rsidRPr="000F1ED4">
        <w:rPr>
          <w:bCs/>
          <w:lang w:val="en-US"/>
        </w:rPr>
        <w:t xml:space="preserve"> Natura 2000 sites and </w:t>
      </w:r>
      <w:r w:rsidR="00C2524B">
        <w:rPr>
          <w:bCs/>
          <w:lang w:val="en-US"/>
        </w:rPr>
        <w:t xml:space="preserve">other </w:t>
      </w:r>
      <w:r w:rsidRPr="000F1ED4">
        <w:rPr>
          <w:bCs/>
          <w:lang w:val="en-US"/>
        </w:rPr>
        <w:t xml:space="preserve">coastal and marine protected areas as key tools towards attaining favorable conservation status for </w:t>
      </w:r>
      <w:r w:rsidR="00F817EB">
        <w:rPr>
          <w:bCs/>
          <w:lang w:val="en-US"/>
        </w:rPr>
        <w:t xml:space="preserve">Mediterranean </w:t>
      </w:r>
      <w:r w:rsidRPr="000F1ED4">
        <w:rPr>
          <w:bCs/>
          <w:lang w:val="en-US"/>
        </w:rPr>
        <w:t>habitats and species</w:t>
      </w:r>
      <w:r w:rsidR="00F817EB">
        <w:rPr>
          <w:bCs/>
          <w:lang w:val="en-US"/>
        </w:rPr>
        <w:t>;</w:t>
      </w:r>
    </w:p>
    <w:p w14:paraId="4527BDA7" w14:textId="5EC1A132" w:rsidR="000F1ED4" w:rsidRDefault="000F1ED4" w:rsidP="000F1ED4">
      <w:pPr>
        <w:pStyle w:val="ListParagraph"/>
        <w:numPr>
          <w:ilvl w:val="0"/>
          <w:numId w:val="43"/>
        </w:numPr>
        <w:tabs>
          <w:tab w:val="left" w:pos="8550"/>
          <w:tab w:val="left" w:pos="9070"/>
        </w:tabs>
        <w:spacing w:line="320" w:lineRule="exact"/>
        <w:jc w:val="both"/>
        <w:rPr>
          <w:bCs/>
          <w:lang w:val="en-US"/>
        </w:rPr>
      </w:pPr>
      <w:r>
        <w:rPr>
          <w:bCs/>
          <w:lang w:val="en-US"/>
        </w:rPr>
        <w:t>the</w:t>
      </w:r>
      <w:r w:rsidR="00A03B54" w:rsidRPr="000F1ED4">
        <w:rPr>
          <w:bCs/>
          <w:lang w:val="en-US"/>
        </w:rPr>
        <w:t xml:space="preserve"> key threats</w:t>
      </w:r>
      <w:r w:rsidR="00FE6D9A">
        <w:rPr>
          <w:bCs/>
          <w:lang w:val="en-US"/>
        </w:rPr>
        <w:t xml:space="preserve"> </w:t>
      </w:r>
      <w:r w:rsidR="00F817EB">
        <w:rPr>
          <w:bCs/>
          <w:lang w:val="en-US"/>
        </w:rPr>
        <w:t xml:space="preserve">to Mediterranean </w:t>
      </w:r>
      <w:r w:rsidR="00FE6D9A">
        <w:rPr>
          <w:bCs/>
          <w:lang w:val="en-US"/>
        </w:rPr>
        <w:t>biodiversity</w:t>
      </w:r>
      <w:r w:rsidR="00F817EB">
        <w:rPr>
          <w:bCs/>
          <w:lang w:val="en-US"/>
        </w:rPr>
        <w:t>; and</w:t>
      </w:r>
    </w:p>
    <w:p w14:paraId="20A37BF2" w14:textId="4551E497" w:rsidR="00A03B54" w:rsidRPr="000F1ED4" w:rsidRDefault="000F1ED4" w:rsidP="000F1ED4">
      <w:pPr>
        <w:pStyle w:val="ListParagraph"/>
        <w:numPr>
          <w:ilvl w:val="0"/>
          <w:numId w:val="43"/>
        </w:numPr>
        <w:tabs>
          <w:tab w:val="left" w:pos="8550"/>
          <w:tab w:val="left" w:pos="9070"/>
        </w:tabs>
        <w:spacing w:line="320" w:lineRule="exact"/>
        <w:jc w:val="both"/>
        <w:rPr>
          <w:bCs/>
          <w:lang w:val="en-US"/>
        </w:rPr>
      </w:pPr>
      <w:r>
        <w:rPr>
          <w:bCs/>
          <w:lang w:val="en-US"/>
        </w:rPr>
        <w:t>t</w:t>
      </w:r>
      <w:r w:rsidR="00A03B54" w:rsidRPr="000F1ED4">
        <w:rPr>
          <w:bCs/>
          <w:lang w:val="en-US"/>
        </w:rPr>
        <w:t xml:space="preserve">he increased </w:t>
      </w:r>
      <w:r w:rsidR="00F817EB">
        <w:rPr>
          <w:bCs/>
          <w:lang w:val="en-US"/>
        </w:rPr>
        <w:t>vulnerability</w:t>
      </w:r>
      <w:r w:rsidR="00F817EB" w:rsidRPr="000F1ED4">
        <w:rPr>
          <w:bCs/>
          <w:lang w:val="en-US"/>
        </w:rPr>
        <w:t xml:space="preserve"> </w:t>
      </w:r>
      <w:r w:rsidR="00A03B54" w:rsidRPr="000F1ED4">
        <w:rPr>
          <w:bCs/>
          <w:lang w:val="en-US"/>
        </w:rPr>
        <w:t>of Mediterranean habitats to climate change.</w:t>
      </w:r>
    </w:p>
    <w:p w14:paraId="3AD6C94F" w14:textId="77777777" w:rsidR="00A03B54" w:rsidRDefault="00A03B54" w:rsidP="00FB2F7D">
      <w:pPr>
        <w:tabs>
          <w:tab w:val="left" w:pos="8550"/>
          <w:tab w:val="left" w:pos="9070"/>
        </w:tabs>
        <w:spacing w:after="0" w:line="320" w:lineRule="exact"/>
        <w:jc w:val="both"/>
        <w:rPr>
          <w:bCs/>
          <w:lang w:val="en-US"/>
        </w:rPr>
      </w:pPr>
    </w:p>
    <w:p w14:paraId="7927C7CD" w14:textId="1B049945" w:rsidR="00F9462E" w:rsidRDefault="00F9462E" w:rsidP="00FB2F7D">
      <w:pPr>
        <w:tabs>
          <w:tab w:val="left" w:pos="8550"/>
          <w:tab w:val="left" w:pos="9070"/>
        </w:tabs>
        <w:spacing w:after="0" w:line="320" w:lineRule="exact"/>
        <w:jc w:val="both"/>
        <w:rPr>
          <w:bCs/>
          <w:lang w:val="en-US"/>
        </w:rPr>
      </w:pPr>
      <w:r w:rsidRPr="00F9462E">
        <w:rPr>
          <w:bCs/>
          <w:lang w:val="en-US"/>
        </w:rPr>
        <w:lastRenderedPageBreak/>
        <w:t xml:space="preserve">Natura 2000 is a network of core breeding and resting sites for rare and threatened species, and some rare natural habitat types which are protected in their own right. </w:t>
      </w:r>
      <w:r w:rsidR="00132F93" w:rsidRPr="00132F93">
        <w:rPr>
          <w:bCs/>
          <w:lang w:val="en-US"/>
        </w:rPr>
        <w:t xml:space="preserve">Stretching over 18% of the EU’s land area and almost 6% of its marine territory, Natura 2000 is the largest coordinated network of protected areas in the </w:t>
      </w:r>
      <w:r w:rsidR="00F817EB">
        <w:rPr>
          <w:bCs/>
          <w:lang w:val="en-US"/>
        </w:rPr>
        <w:t>W</w:t>
      </w:r>
      <w:r w:rsidR="00132F93" w:rsidRPr="00132F93">
        <w:rPr>
          <w:bCs/>
          <w:lang w:val="en-US"/>
        </w:rPr>
        <w:t xml:space="preserve">orld. </w:t>
      </w:r>
      <w:r w:rsidRPr="00F9462E">
        <w:rPr>
          <w:bCs/>
          <w:lang w:val="en-US"/>
        </w:rPr>
        <w:t xml:space="preserve">The aim of the network is to ensure the long-term survival of Europe's most valuable and threatened species and habitats, listed under the </w:t>
      </w:r>
      <w:hyperlink r:id="rId14" w:history="1">
        <w:r w:rsidRPr="00F9462E">
          <w:rPr>
            <w:rStyle w:val="Hyperlink"/>
            <w:bCs/>
            <w:lang w:val="en-US"/>
          </w:rPr>
          <w:t>Birds Directive</w:t>
        </w:r>
      </w:hyperlink>
      <w:r w:rsidRPr="00F9462E">
        <w:rPr>
          <w:bCs/>
          <w:lang w:val="en-US"/>
        </w:rPr>
        <w:t xml:space="preserve"> and the </w:t>
      </w:r>
      <w:hyperlink r:id="rId15" w:history="1">
        <w:r w:rsidRPr="00F9462E">
          <w:rPr>
            <w:rStyle w:val="Hyperlink"/>
            <w:bCs/>
            <w:lang w:val="en-US"/>
          </w:rPr>
          <w:t>Habitats Directive</w:t>
        </w:r>
      </w:hyperlink>
      <w:r>
        <w:rPr>
          <w:rStyle w:val="FootnoteReference"/>
          <w:bCs/>
          <w:lang w:val="en-US"/>
        </w:rPr>
        <w:footnoteReference w:id="1"/>
      </w:r>
      <w:r w:rsidR="005A027E">
        <w:rPr>
          <w:bCs/>
          <w:lang w:val="en-US"/>
        </w:rPr>
        <w:t>.</w:t>
      </w:r>
    </w:p>
    <w:p w14:paraId="22D4A8F2" w14:textId="77777777" w:rsidR="00AB1C89" w:rsidRDefault="00AB1C89" w:rsidP="00FB2F7D">
      <w:pPr>
        <w:tabs>
          <w:tab w:val="left" w:pos="8550"/>
          <w:tab w:val="left" w:pos="9070"/>
        </w:tabs>
        <w:spacing w:after="0" w:line="320" w:lineRule="exact"/>
        <w:jc w:val="both"/>
        <w:rPr>
          <w:bCs/>
          <w:lang w:val="en-US"/>
        </w:rPr>
      </w:pPr>
    </w:p>
    <w:p w14:paraId="03B29A0C" w14:textId="7CDD1656" w:rsidR="00132F93" w:rsidRPr="00612F81" w:rsidRDefault="006533E1" w:rsidP="00FB2F7D">
      <w:pPr>
        <w:tabs>
          <w:tab w:val="left" w:pos="8550"/>
          <w:tab w:val="left" w:pos="9070"/>
        </w:tabs>
        <w:spacing w:after="0" w:line="320" w:lineRule="exact"/>
        <w:jc w:val="both"/>
        <w:rPr>
          <w:rFonts w:ascii="Calibri" w:hAnsi="Calibri" w:cs="Calibri"/>
          <w:color w:val="000000"/>
          <w:shd w:val="clear" w:color="auto" w:fill="FFFFFF"/>
          <w:lang w:val="en-US"/>
        </w:rPr>
      </w:pPr>
      <w:r>
        <w:rPr>
          <w:rFonts w:ascii="Calibri" w:hAnsi="Calibri" w:cs="Calibri"/>
          <w:bCs/>
          <w:lang w:val="en-US"/>
        </w:rPr>
        <w:t>The terrestrial component of the Natura 200 Network has been assessed to be largely complete, according to t</w:t>
      </w:r>
      <w:r w:rsidR="00132F93" w:rsidRPr="00612F81">
        <w:rPr>
          <w:rFonts w:ascii="Calibri" w:hAnsi="Calibri" w:cs="Calibri"/>
          <w:bCs/>
          <w:lang w:val="en-US"/>
        </w:rPr>
        <w:t>he European Commission</w:t>
      </w:r>
      <w:r>
        <w:rPr>
          <w:rFonts w:ascii="Calibri" w:hAnsi="Calibri" w:cs="Calibri"/>
          <w:bCs/>
          <w:lang w:val="en-US"/>
        </w:rPr>
        <w:t xml:space="preserve"> and </w:t>
      </w:r>
      <w:r w:rsidR="001D1CAE" w:rsidRPr="00612F81">
        <w:rPr>
          <w:rFonts w:ascii="Calibri" w:hAnsi="Calibri" w:cs="Calibri"/>
          <w:color w:val="000000"/>
          <w:shd w:val="clear" w:color="auto" w:fill="FFFFFF"/>
          <w:lang w:val="en-US"/>
        </w:rPr>
        <w:t xml:space="preserve">the European Topic Centre for Biological Diversity. </w:t>
      </w:r>
      <w:r>
        <w:rPr>
          <w:rFonts w:ascii="Calibri" w:hAnsi="Calibri" w:cs="Calibri"/>
          <w:color w:val="000000"/>
          <w:shd w:val="clear" w:color="auto" w:fill="FFFFFF"/>
          <w:lang w:val="en-US"/>
        </w:rPr>
        <w:t>Nevertheless, this is not the case yet for its marine component. So much so</w:t>
      </w:r>
      <w:r w:rsidR="00612F81">
        <w:rPr>
          <w:rFonts w:ascii="Calibri" w:hAnsi="Calibri" w:cs="Calibri"/>
          <w:color w:val="000000"/>
          <w:shd w:val="clear" w:color="auto" w:fill="FFFFFF"/>
          <w:lang w:val="en-US"/>
        </w:rPr>
        <w:t>,</w:t>
      </w:r>
      <w:r>
        <w:rPr>
          <w:rFonts w:ascii="Calibri" w:hAnsi="Calibri" w:cs="Calibri"/>
          <w:color w:val="000000"/>
          <w:shd w:val="clear" w:color="auto" w:fill="FFFFFF"/>
          <w:lang w:val="en-US"/>
        </w:rPr>
        <w:t xml:space="preserve"> that in February 2016, </w:t>
      </w:r>
      <w:r w:rsidR="001D1CAE" w:rsidRPr="00612F81">
        <w:rPr>
          <w:rFonts w:ascii="Calibri" w:hAnsi="Calibri" w:cs="Calibri"/>
          <w:color w:val="000000"/>
          <w:shd w:val="clear" w:color="auto" w:fill="FFFFFF"/>
          <w:lang w:val="en-US"/>
        </w:rPr>
        <w:t>the European Parliament</w:t>
      </w:r>
      <w:r>
        <w:rPr>
          <w:rStyle w:val="EndnoteReference"/>
          <w:rFonts w:ascii="Calibri" w:hAnsi="Calibri" w:cs="Calibri"/>
          <w:color w:val="000000"/>
          <w:shd w:val="clear" w:color="auto" w:fill="FFFFFF"/>
          <w:lang w:val="en-US"/>
        </w:rPr>
        <w:endnoteReference w:id="1"/>
      </w:r>
      <w:r w:rsidR="001D1CAE" w:rsidRPr="00612F81">
        <w:rPr>
          <w:rFonts w:ascii="Calibri" w:hAnsi="Calibri" w:cs="Calibri"/>
          <w:color w:val="000000"/>
          <w:shd w:val="clear" w:color="auto" w:fill="FFFFFF"/>
          <w:lang w:val="en-US"/>
        </w:rPr>
        <w:t xml:space="preserve"> urged Member States to complete the designation of </w:t>
      </w:r>
      <w:r w:rsidR="001D1CAE" w:rsidRPr="00612F81">
        <w:rPr>
          <w:rFonts w:ascii="Calibri" w:hAnsi="Calibri" w:cs="Calibri"/>
          <w:b/>
          <w:bCs/>
          <w:color w:val="000000"/>
          <w:shd w:val="clear" w:color="auto" w:fill="FFFFFF"/>
          <w:lang w:val="en-US"/>
        </w:rPr>
        <w:t>Marine Natura 2000 sites</w:t>
      </w:r>
      <w:r>
        <w:rPr>
          <w:rFonts w:ascii="Calibri" w:hAnsi="Calibri" w:cs="Calibri"/>
          <w:color w:val="000000"/>
          <w:shd w:val="clear" w:color="auto" w:fill="FFFFFF"/>
          <w:lang w:val="en-US"/>
        </w:rPr>
        <w:t>,</w:t>
      </w:r>
      <w:r w:rsidRPr="00612F81">
        <w:rPr>
          <w:rFonts w:ascii="Calibri" w:hAnsi="Calibri" w:cs="Calibri"/>
          <w:color w:val="000000"/>
          <w:shd w:val="clear" w:color="auto" w:fill="FFFFFF"/>
          <w:lang w:val="en-US"/>
        </w:rPr>
        <w:t xml:space="preserve"> </w:t>
      </w:r>
      <w:r w:rsidR="001D1CAE" w:rsidRPr="00612F81">
        <w:rPr>
          <w:rFonts w:ascii="Calibri" w:hAnsi="Calibri" w:cs="Calibri"/>
          <w:color w:val="000000"/>
          <w:shd w:val="clear" w:color="auto" w:fill="FFFFFF"/>
          <w:lang w:val="en-US"/>
        </w:rPr>
        <w:t>stress</w:t>
      </w:r>
      <w:r w:rsidR="00AB1C89" w:rsidRPr="00612F81">
        <w:rPr>
          <w:rFonts w:ascii="Calibri" w:hAnsi="Calibri" w:cs="Calibri"/>
          <w:color w:val="000000"/>
          <w:shd w:val="clear" w:color="auto" w:fill="FFFFFF"/>
          <w:lang w:val="en-US"/>
        </w:rPr>
        <w:t>ing</w:t>
      </w:r>
      <w:r w:rsidR="001D1CAE" w:rsidRPr="00612F81">
        <w:rPr>
          <w:rFonts w:ascii="Calibri" w:hAnsi="Calibri" w:cs="Calibri"/>
          <w:color w:val="000000"/>
          <w:shd w:val="clear" w:color="auto" w:fill="FFFFFF"/>
          <w:lang w:val="en-US"/>
        </w:rPr>
        <w:t xml:space="preserve"> the vital contribution </w:t>
      </w:r>
      <w:r w:rsidR="00AB1C89" w:rsidRPr="00612F81">
        <w:rPr>
          <w:rFonts w:ascii="Calibri" w:hAnsi="Calibri" w:cs="Calibri"/>
          <w:color w:val="000000"/>
          <w:shd w:val="clear" w:color="auto" w:fill="FFFFFF"/>
          <w:lang w:val="en-US"/>
        </w:rPr>
        <w:t xml:space="preserve">of </w:t>
      </w:r>
      <w:r w:rsidR="001D1CAE" w:rsidRPr="00612F81">
        <w:rPr>
          <w:rFonts w:ascii="Calibri" w:hAnsi="Calibri" w:cs="Calibri"/>
          <w:color w:val="000000"/>
          <w:shd w:val="clear" w:color="auto" w:fill="FFFFFF"/>
          <w:lang w:val="en-US"/>
        </w:rPr>
        <w:t xml:space="preserve">Marine Protected Areas </w:t>
      </w:r>
      <w:r w:rsidR="00AB1C89" w:rsidRPr="00612F81">
        <w:rPr>
          <w:rFonts w:ascii="Calibri" w:hAnsi="Calibri" w:cs="Calibri"/>
          <w:color w:val="000000"/>
          <w:shd w:val="clear" w:color="auto" w:fill="FFFFFF"/>
          <w:lang w:val="en-US"/>
        </w:rPr>
        <w:t>towards the achievement</w:t>
      </w:r>
      <w:r w:rsidR="001D1CAE" w:rsidRPr="00612F81">
        <w:rPr>
          <w:rFonts w:ascii="Calibri" w:hAnsi="Calibri" w:cs="Calibri"/>
          <w:color w:val="000000"/>
          <w:shd w:val="clear" w:color="auto" w:fill="FFFFFF"/>
          <w:lang w:val="en-US"/>
        </w:rPr>
        <w:t xml:space="preserve"> </w:t>
      </w:r>
      <w:r w:rsidR="00AB1C89" w:rsidRPr="00612F81">
        <w:rPr>
          <w:rFonts w:ascii="Calibri" w:hAnsi="Calibri" w:cs="Calibri"/>
          <w:color w:val="000000"/>
          <w:shd w:val="clear" w:color="auto" w:fill="FFFFFF"/>
          <w:lang w:val="en-US"/>
        </w:rPr>
        <w:t>of</w:t>
      </w:r>
      <w:r w:rsidR="001D1CAE" w:rsidRPr="00612F81">
        <w:rPr>
          <w:rFonts w:ascii="Calibri" w:hAnsi="Calibri" w:cs="Calibri"/>
          <w:color w:val="000000"/>
          <w:shd w:val="clear" w:color="auto" w:fill="FFFFFF"/>
          <w:lang w:val="en-US"/>
        </w:rPr>
        <w:t xml:space="preserve"> Good Environmental Status </w:t>
      </w:r>
      <w:r w:rsidR="00AB1C89" w:rsidRPr="00612F81">
        <w:rPr>
          <w:rFonts w:ascii="Calibri" w:hAnsi="Calibri" w:cs="Calibri"/>
          <w:color w:val="000000"/>
          <w:shd w:val="clear" w:color="auto" w:fill="FFFFFF"/>
          <w:lang w:val="en-US"/>
        </w:rPr>
        <w:t xml:space="preserve">(as required </w:t>
      </w:r>
      <w:r w:rsidR="001D1CAE" w:rsidRPr="00612F81">
        <w:rPr>
          <w:rFonts w:ascii="Calibri" w:hAnsi="Calibri" w:cs="Calibri"/>
          <w:color w:val="000000"/>
          <w:shd w:val="clear" w:color="auto" w:fill="FFFFFF"/>
          <w:lang w:val="en-US"/>
        </w:rPr>
        <w:t>under the Marine Strategy Framework Directive</w:t>
      </w:r>
      <w:r w:rsidR="00AB1C89" w:rsidRPr="00612F81">
        <w:rPr>
          <w:rFonts w:ascii="Calibri" w:hAnsi="Calibri" w:cs="Calibri"/>
          <w:color w:val="000000"/>
          <w:shd w:val="clear" w:color="auto" w:fill="FFFFFF"/>
          <w:lang w:val="en-US"/>
        </w:rPr>
        <w:t>)</w:t>
      </w:r>
      <w:r w:rsidR="001D1CAE" w:rsidRPr="00612F81">
        <w:rPr>
          <w:rFonts w:ascii="Calibri" w:hAnsi="Calibri" w:cs="Calibri"/>
          <w:color w:val="000000"/>
          <w:shd w:val="clear" w:color="auto" w:fill="FFFFFF"/>
          <w:lang w:val="en-US"/>
        </w:rPr>
        <w:t xml:space="preserve"> and </w:t>
      </w:r>
      <w:r w:rsidR="00AB1C89" w:rsidRPr="00612F81">
        <w:rPr>
          <w:rFonts w:ascii="Calibri" w:hAnsi="Calibri" w:cs="Calibri"/>
          <w:color w:val="000000"/>
          <w:shd w:val="clear" w:color="auto" w:fill="FFFFFF"/>
          <w:lang w:val="en-US"/>
        </w:rPr>
        <w:t>to deliver</w:t>
      </w:r>
      <w:r w:rsidR="001D1CAE" w:rsidRPr="00612F81">
        <w:rPr>
          <w:rFonts w:ascii="Calibri" w:hAnsi="Calibri" w:cs="Calibri"/>
          <w:color w:val="000000"/>
          <w:shd w:val="clear" w:color="auto" w:fill="FFFFFF"/>
          <w:lang w:val="en-US"/>
        </w:rPr>
        <w:t xml:space="preserve"> the global target of 10% of coastal and marine areas being protected</w:t>
      </w:r>
      <w:r w:rsidR="00AB1C89" w:rsidRPr="00612F81">
        <w:rPr>
          <w:rFonts w:ascii="Calibri" w:hAnsi="Calibri" w:cs="Calibri"/>
          <w:color w:val="000000"/>
          <w:shd w:val="clear" w:color="auto" w:fill="FFFFFF"/>
          <w:lang w:val="en-US"/>
        </w:rPr>
        <w:t xml:space="preserve"> by 2020 (</w:t>
      </w:r>
      <w:r w:rsidR="001D1CAE" w:rsidRPr="00612F81">
        <w:rPr>
          <w:rFonts w:ascii="Calibri" w:hAnsi="Calibri" w:cs="Calibri"/>
          <w:color w:val="000000"/>
          <w:shd w:val="clear" w:color="auto" w:fill="FFFFFF"/>
          <w:lang w:val="en-US"/>
        </w:rPr>
        <w:t>Aichi Biodiversity Target</w:t>
      </w:r>
      <w:r w:rsidR="00AB1C89" w:rsidRPr="00612F81">
        <w:rPr>
          <w:rFonts w:ascii="Calibri" w:hAnsi="Calibri" w:cs="Calibri"/>
          <w:color w:val="000000"/>
          <w:shd w:val="clear" w:color="auto" w:fill="FFFFFF"/>
          <w:lang w:val="en-US"/>
        </w:rPr>
        <w:t xml:space="preserve"> 11</w:t>
      </w:r>
      <w:r>
        <w:rPr>
          <w:rFonts w:ascii="Calibri" w:hAnsi="Calibri" w:cs="Calibri"/>
          <w:color w:val="000000"/>
          <w:shd w:val="clear" w:color="auto" w:fill="FFFFFF"/>
          <w:lang w:val="en-US"/>
        </w:rPr>
        <w:t>, under the Convention on Biological Diversity</w:t>
      </w:r>
      <w:r w:rsidR="00AB1C89" w:rsidRPr="00612F81">
        <w:rPr>
          <w:rFonts w:ascii="Calibri" w:hAnsi="Calibri" w:cs="Calibri"/>
          <w:color w:val="000000"/>
          <w:shd w:val="clear" w:color="auto" w:fill="FFFFFF"/>
          <w:lang w:val="en-US"/>
        </w:rPr>
        <w:t>)</w:t>
      </w:r>
      <w:r w:rsidR="001D1CAE" w:rsidRPr="00612F81">
        <w:rPr>
          <w:rFonts w:ascii="Calibri" w:hAnsi="Calibri" w:cs="Calibri"/>
          <w:color w:val="000000"/>
          <w:shd w:val="clear" w:color="auto" w:fill="FFFFFF"/>
          <w:lang w:val="en-US"/>
        </w:rPr>
        <w:t xml:space="preserve">. </w:t>
      </w:r>
      <w:r>
        <w:rPr>
          <w:rFonts w:ascii="Calibri" w:hAnsi="Calibri" w:cs="Calibri"/>
          <w:color w:val="000000"/>
          <w:shd w:val="clear" w:color="auto" w:fill="FFFFFF"/>
          <w:lang w:val="en-US"/>
        </w:rPr>
        <w:t>Compared to terrestrial site</w:t>
      </w:r>
      <w:r w:rsidR="00612F81">
        <w:rPr>
          <w:rFonts w:ascii="Calibri" w:hAnsi="Calibri" w:cs="Calibri"/>
          <w:color w:val="000000"/>
          <w:shd w:val="clear" w:color="auto" w:fill="FFFFFF"/>
          <w:lang w:val="en-US"/>
        </w:rPr>
        <w:t>s</w:t>
      </w:r>
      <w:r>
        <w:rPr>
          <w:rFonts w:ascii="Calibri" w:hAnsi="Calibri" w:cs="Calibri"/>
          <w:color w:val="000000"/>
          <w:shd w:val="clear" w:color="auto" w:fill="FFFFFF"/>
          <w:lang w:val="en-US"/>
        </w:rPr>
        <w:t>, p</w:t>
      </w:r>
      <w:r w:rsidR="001D1CAE" w:rsidRPr="00612F81">
        <w:rPr>
          <w:rFonts w:ascii="Calibri" w:hAnsi="Calibri" w:cs="Calibri"/>
          <w:color w:val="000000"/>
          <w:shd w:val="clear" w:color="auto" w:fill="FFFFFF"/>
          <w:lang w:val="en-US"/>
        </w:rPr>
        <w:t xml:space="preserve">rogress in </w:t>
      </w:r>
      <w:r>
        <w:rPr>
          <w:rFonts w:ascii="Calibri" w:hAnsi="Calibri" w:cs="Calibri"/>
          <w:color w:val="000000"/>
          <w:shd w:val="clear" w:color="auto" w:fill="FFFFFF"/>
          <w:lang w:val="en-US"/>
        </w:rPr>
        <w:t>marine</w:t>
      </w:r>
      <w:r w:rsidRPr="00612F81">
        <w:rPr>
          <w:rFonts w:ascii="Calibri" w:hAnsi="Calibri" w:cs="Calibri"/>
          <w:color w:val="000000"/>
          <w:shd w:val="clear" w:color="auto" w:fill="FFFFFF"/>
          <w:lang w:val="en-US"/>
        </w:rPr>
        <w:t xml:space="preserve"> </w:t>
      </w:r>
      <w:r w:rsidR="001D1CAE" w:rsidRPr="00612F81">
        <w:rPr>
          <w:rFonts w:ascii="Calibri" w:hAnsi="Calibri" w:cs="Calibri"/>
          <w:color w:val="000000"/>
          <w:shd w:val="clear" w:color="auto" w:fill="FFFFFF"/>
          <w:lang w:val="en-US"/>
        </w:rPr>
        <w:t>Natura 2000 site</w:t>
      </w:r>
      <w:r>
        <w:rPr>
          <w:rFonts w:ascii="Calibri" w:hAnsi="Calibri" w:cs="Calibri"/>
          <w:color w:val="000000"/>
          <w:shd w:val="clear" w:color="auto" w:fill="FFFFFF"/>
          <w:lang w:val="en-US"/>
        </w:rPr>
        <w:t xml:space="preserve"> designation has been slow. This is mostly due to the lack of appropriate management instruments for the marine environment, and the lack of scientific knowledge at the level of detail required to enable efficient site identification</w:t>
      </w:r>
      <w:r w:rsidR="001D1CAE" w:rsidRPr="00612F81">
        <w:rPr>
          <w:rFonts w:ascii="Calibri" w:hAnsi="Calibri" w:cs="Calibri"/>
          <w:color w:val="000000"/>
          <w:shd w:val="clear" w:color="auto" w:fill="FFFFFF"/>
          <w:lang w:val="en-US"/>
        </w:rPr>
        <w:t>.</w:t>
      </w:r>
    </w:p>
    <w:p w14:paraId="75CC6C4A" w14:textId="77777777" w:rsidR="001D1CAE" w:rsidRPr="00132F93" w:rsidRDefault="001D1CAE" w:rsidP="00FB2F7D">
      <w:pPr>
        <w:tabs>
          <w:tab w:val="left" w:pos="8550"/>
          <w:tab w:val="left" w:pos="9070"/>
        </w:tabs>
        <w:spacing w:after="0" w:line="320" w:lineRule="exact"/>
        <w:jc w:val="both"/>
        <w:rPr>
          <w:bCs/>
          <w:lang w:val="en-US"/>
        </w:rPr>
      </w:pPr>
    </w:p>
    <w:p w14:paraId="3E6339FC" w14:textId="6F65BD5B" w:rsidR="00F9462E" w:rsidRDefault="006533E1" w:rsidP="00A03B54">
      <w:pPr>
        <w:tabs>
          <w:tab w:val="left" w:pos="8550"/>
          <w:tab w:val="left" w:pos="9070"/>
        </w:tabs>
        <w:spacing w:after="0" w:line="320" w:lineRule="exact"/>
        <w:jc w:val="both"/>
        <w:rPr>
          <w:bCs/>
          <w:lang w:val="en-US"/>
        </w:rPr>
      </w:pPr>
      <w:r>
        <w:rPr>
          <w:bCs/>
          <w:lang w:val="en-US"/>
        </w:rPr>
        <w:t>European citizens obtain substantial benefits from t</w:t>
      </w:r>
      <w:r w:rsidR="00A03B54" w:rsidRPr="00A03B54">
        <w:rPr>
          <w:bCs/>
          <w:lang w:val="en-US"/>
        </w:rPr>
        <w:t>he</w:t>
      </w:r>
      <w:r w:rsidR="00132F93">
        <w:rPr>
          <w:bCs/>
          <w:lang w:val="en-US"/>
        </w:rPr>
        <w:t xml:space="preserve"> Natura 2000 </w:t>
      </w:r>
      <w:r>
        <w:rPr>
          <w:bCs/>
          <w:lang w:val="en-US"/>
        </w:rPr>
        <w:t xml:space="preserve">Network. Natura 2000 </w:t>
      </w:r>
      <w:r w:rsidR="00132F93">
        <w:rPr>
          <w:bCs/>
          <w:lang w:val="en-US"/>
        </w:rPr>
        <w:t xml:space="preserve">sites </w:t>
      </w:r>
      <w:r w:rsidR="00A03B54" w:rsidRPr="00A03B54">
        <w:rPr>
          <w:bCs/>
          <w:lang w:val="en-US"/>
        </w:rPr>
        <w:t xml:space="preserve">provide </w:t>
      </w:r>
      <w:r w:rsidR="00AB1C89">
        <w:rPr>
          <w:bCs/>
          <w:lang w:val="en-US"/>
        </w:rPr>
        <w:t xml:space="preserve">essential </w:t>
      </w:r>
      <w:r w:rsidR="00A03B54" w:rsidRPr="00A03B54">
        <w:rPr>
          <w:bCs/>
          <w:lang w:val="en-US"/>
        </w:rPr>
        <w:t>ecosystem services such as safe drinking water, recreational areas</w:t>
      </w:r>
      <w:r w:rsidR="00AB1C89">
        <w:rPr>
          <w:bCs/>
          <w:lang w:val="en-US"/>
        </w:rPr>
        <w:t>, food (as wild fish),</w:t>
      </w:r>
      <w:r w:rsidR="00A03B54" w:rsidRPr="00A03B54">
        <w:rPr>
          <w:bCs/>
          <w:lang w:val="en-US"/>
        </w:rPr>
        <w:t xml:space="preserve"> and clean air.</w:t>
      </w:r>
      <w:r w:rsidR="00A03B54">
        <w:rPr>
          <w:bCs/>
          <w:lang w:val="en-US"/>
        </w:rPr>
        <w:t xml:space="preserve"> </w:t>
      </w:r>
      <w:r>
        <w:rPr>
          <w:bCs/>
          <w:lang w:val="en-US"/>
        </w:rPr>
        <w:t xml:space="preserve">Currently, the </w:t>
      </w:r>
      <w:r w:rsidR="00A03B54" w:rsidRPr="00A03B54">
        <w:rPr>
          <w:bCs/>
          <w:lang w:val="en-US"/>
        </w:rPr>
        <w:t xml:space="preserve">Natura 2000 </w:t>
      </w:r>
      <w:r>
        <w:rPr>
          <w:bCs/>
          <w:lang w:val="en-US"/>
        </w:rPr>
        <w:t>N</w:t>
      </w:r>
      <w:r w:rsidR="00A03B54" w:rsidRPr="00A03B54">
        <w:rPr>
          <w:bCs/>
          <w:lang w:val="en-US"/>
        </w:rPr>
        <w:t xml:space="preserve">etwork </w:t>
      </w:r>
      <w:r>
        <w:rPr>
          <w:bCs/>
          <w:lang w:val="en-US"/>
        </w:rPr>
        <w:t xml:space="preserve">and the activities implemented within </w:t>
      </w:r>
      <w:r w:rsidR="00612F81">
        <w:rPr>
          <w:bCs/>
          <w:lang w:val="en-US"/>
        </w:rPr>
        <w:t xml:space="preserve">them </w:t>
      </w:r>
      <w:r>
        <w:rPr>
          <w:bCs/>
          <w:lang w:val="en-US"/>
        </w:rPr>
        <w:t>produce economic benefits</w:t>
      </w:r>
      <w:r w:rsidR="00A03B54" w:rsidRPr="00A03B54">
        <w:rPr>
          <w:bCs/>
          <w:lang w:val="en-US"/>
        </w:rPr>
        <w:t xml:space="preserve"> between €200 and €300 billion per year</w:t>
      </w:r>
      <w:r>
        <w:rPr>
          <w:bCs/>
          <w:lang w:val="en-US"/>
        </w:rPr>
        <w:t xml:space="preserve"> (</w:t>
      </w:r>
      <w:r w:rsidR="00A03B54" w:rsidRPr="00A03B54">
        <w:rPr>
          <w:bCs/>
          <w:lang w:val="en-US"/>
        </w:rPr>
        <w:t>2% - 3% of the EU’s Gross Domestic Product</w:t>
      </w:r>
      <w:r>
        <w:rPr>
          <w:bCs/>
          <w:lang w:val="en-US"/>
        </w:rPr>
        <w:t xml:space="preserve">) and support </w:t>
      </w:r>
      <w:r w:rsidR="00A03B54" w:rsidRPr="00A03B54">
        <w:rPr>
          <w:bCs/>
          <w:lang w:val="en-US"/>
        </w:rPr>
        <w:t xml:space="preserve">about 12 million jobs each year </w:t>
      </w:r>
      <w:r w:rsidR="00AB1C89">
        <w:rPr>
          <w:bCs/>
          <w:lang w:val="en-US"/>
        </w:rPr>
        <w:t>(</w:t>
      </w:r>
      <w:r w:rsidR="00A03B54" w:rsidRPr="00A03B54">
        <w:rPr>
          <w:bCs/>
          <w:lang w:val="en-US"/>
        </w:rPr>
        <w:t>about 6% of total employment in the EU</w:t>
      </w:r>
      <w:r w:rsidR="00AB1C89">
        <w:rPr>
          <w:bCs/>
          <w:lang w:val="en-US"/>
        </w:rPr>
        <w:t>)</w:t>
      </w:r>
      <w:r w:rsidR="00A03B54">
        <w:rPr>
          <w:rStyle w:val="FootnoteReference"/>
          <w:bCs/>
          <w:lang w:val="en-US"/>
        </w:rPr>
        <w:footnoteReference w:id="2"/>
      </w:r>
      <w:r w:rsidR="005A027E">
        <w:rPr>
          <w:bCs/>
          <w:lang w:val="en-US"/>
        </w:rPr>
        <w:t>.</w:t>
      </w:r>
      <w:r w:rsidR="00435939">
        <w:rPr>
          <w:bCs/>
          <w:lang w:val="en-US"/>
        </w:rPr>
        <w:t xml:space="preserve"> Since the Natura 2000 Network is still growing, there is significant scope for further economic contributions of the network to the European economy. This is particularly true for the marine component of the Network, which will continue growing in the coming years. Marine Natura 2000 sites have a key role to play in the development of marine and coastal livelihoods, acting as safe havens for biodiversity, nurseries for living marine resources (such as fisheries), drivers of sustainable tourism, and, overall, acting as living laboratories for a sustainable blue economy.</w:t>
      </w:r>
    </w:p>
    <w:p w14:paraId="7FB44FFC" w14:textId="77777777" w:rsidR="000E4EC7" w:rsidRDefault="000E4EC7" w:rsidP="00FB2F7D">
      <w:pPr>
        <w:tabs>
          <w:tab w:val="left" w:pos="8550"/>
          <w:tab w:val="left" w:pos="9070"/>
        </w:tabs>
        <w:spacing w:after="0" w:line="320" w:lineRule="exact"/>
        <w:jc w:val="both"/>
        <w:rPr>
          <w:bCs/>
          <w:lang w:val="en-US"/>
        </w:rPr>
      </w:pPr>
    </w:p>
    <w:p w14:paraId="436D75C6" w14:textId="65BFD6B6" w:rsidR="00F26768" w:rsidRPr="004C496F" w:rsidRDefault="006533E1" w:rsidP="00FB2F7D">
      <w:pPr>
        <w:tabs>
          <w:tab w:val="left" w:pos="8550"/>
          <w:tab w:val="left" w:pos="9070"/>
        </w:tabs>
        <w:spacing w:after="0" w:line="320" w:lineRule="exact"/>
        <w:jc w:val="both"/>
        <w:rPr>
          <w:b/>
          <w:bCs/>
          <w:lang w:val="en-US"/>
        </w:rPr>
      </w:pPr>
      <w:r>
        <w:rPr>
          <w:lang w:val="en-US"/>
        </w:rPr>
        <w:t xml:space="preserve">And yet many European citizens are largely unaware of the Natura 2000 network and the numerous benefits they obtain from it. In order to address this lack of awareness, the European Commission launched in 2014 </w:t>
      </w:r>
      <w:r w:rsidR="00F26768" w:rsidRPr="00F26768">
        <w:rPr>
          <w:lang w:val="en-US"/>
        </w:rPr>
        <w:t xml:space="preserve">the annual </w:t>
      </w:r>
      <w:hyperlink r:id="rId16" w:history="1">
        <w:r w:rsidR="00F26768" w:rsidRPr="00F26768">
          <w:rPr>
            <w:rStyle w:val="Hyperlink"/>
            <w:lang w:val="en-US"/>
          </w:rPr>
          <w:t>European Natura 2000 Award</w:t>
        </w:r>
      </w:hyperlink>
      <w:r w:rsidR="00F26768" w:rsidRPr="00F26768">
        <w:rPr>
          <w:lang w:val="en-US"/>
        </w:rPr>
        <w:t xml:space="preserve">. This pan-European </w:t>
      </w:r>
      <w:r>
        <w:rPr>
          <w:lang w:val="en-US"/>
        </w:rPr>
        <w:t>recognition acknowledges</w:t>
      </w:r>
      <w:r w:rsidRPr="006533E1">
        <w:rPr>
          <w:lang w:val="en-US"/>
        </w:rPr>
        <w:t xml:space="preserve"> </w:t>
      </w:r>
      <w:r w:rsidRPr="00F26768">
        <w:rPr>
          <w:lang w:val="en-US"/>
        </w:rPr>
        <w:t>conservation achievements</w:t>
      </w:r>
      <w:r w:rsidRPr="00F26768" w:rsidDel="006533E1">
        <w:rPr>
          <w:lang w:val="en-US"/>
        </w:rPr>
        <w:t xml:space="preserve"> </w:t>
      </w:r>
      <w:r>
        <w:rPr>
          <w:lang w:val="en-US"/>
        </w:rPr>
        <w:t>and management</w:t>
      </w:r>
      <w:r w:rsidR="00F26768" w:rsidRPr="00F26768">
        <w:rPr>
          <w:lang w:val="en-US"/>
        </w:rPr>
        <w:t xml:space="preserve"> excellence </w:t>
      </w:r>
      <w:r>
        <w:rPr>
          <w:lang w:val="en-US"/>
        </w:rPr>
        <w:t>in</w:t>
      </w:r>
      <w:r w:rsidR="00F26768" w:rsidRPr="00F26768">
        <w:rPr>
          <w:lang w:val="en-US"/>
        </w:rPr>
        <w:t xml:space="preserve"> Natura 2000 sites</w:t>
      </w:r>
      <w:r>
        <w:rPr>
          <w:lang w:val="en-US"/>
        </w:rPr>
        <w:t>,</w:t>
      </w:r>
      <w:r w:rsidR="00F26768" w:rsidRPr="00F26768">
        <w:rPr>
          <w:lang w:val="en-US"/>
        </w:rPr>
        <w:t xml:space="preserve"> showcasing the added value of the network for local economies and increasing public awareness about Europe's valuable natural heritage.</w:t>
      </w:r>
      <w:r w:rsidR="00F26768">
        <w:rPr>
          <w:lang w:val="en-US"/>
        </w:rPr>
        <w:t xml:space="preserve"> </w:t>
      </w:r>
      <w:r w:rsidR="00F26768" w:rsidRPr="00F26768">
        <w:rPr>
          <w:lang w:val="en-US"/>
        </w:rPr>
        <w:t xml:space="preserve">Any organization or individual can apply for </w:t>
      </w:r>
      <w:r w:rsidR="00AB1C89">
        <w:rPr>
          <w:lang w:val="en-US"/>
        </w:rPr>
        <w:t>this</w:t>
      </w:r>
      <w:r w:rsidR="00AB1C89" w:rsidRPr="00F26768">
        <w:rPr>
          <w:lang w:val="en-US"/>
        </w:rPr>
        <w:t xml:space="preserve"> </w:t>
      </w:r>
      <w:r w:rsidR="00F26768" w:rsidRPr="00F26768">
        <w:rPr>
          <w:lang w:val="en-US"/>
        </w:rPr>
        <w:t xml:space="preserve">Award, </w:t>
      </w:r>
      <w:r w:rsidR="00AB1C89">
        <w:rPr>
          <w:lang w:val="en-US"/>
        </w:rPr>
        <w:t>as</w:t>
      </w:r>
      <w:r w:rsidR="00AB1C89" w:rsidRPr="00F26768">
        <w:rPr>
          <w:lang w:val="en-US"/>
        </w:rPr>
        <w:t xml:space="preserve"> </w:t>
      </w:r>
      <w:r w:rsidR="00F26768" w:rsidRPr="00F26768">
        <w:rPr>
          <w:lang w:val="en-US"/>
        </w:rPr>
        <w:t>long as their work is directly linked to one or more Natura 2000 sites.</w:t>
      </w:r>
      <w:r w:rsidR="00F26768">
        <w:rPr>
          <w:lang w:val="en-US"/>
        </w:rPr>
        <w:t xml:space="preserve"> </w:t>
      </w:r>
      <w:r>
        <w:rPr>
          <w:lang w:val="en-US"/>
        </w:rPr>
        <w:t xml:space="preserve">Moreover, </w:t>
      </w:r>
      <w:r w:rsidR="005A027E">
        <w:rPr>
          <w:lang w:val="en-US"/>
        </w:rPr>
        <w:t xml:space="preserve">with the objective of celebrating </w:t>
      </w:r>
      <w:r w:rsidR="00F26768" w:rsidRPr="00F26768">
        <w:rPr>
          <w:lang w:val="en-US"/>
        </w:rPr>
        <w:t xml:space="preserve">the Natura 2000 network </w:t>
      </w:r>
      <w:r w:rsidR="005A027E">
        <w:rPr>
          <w:lang w:val="en-US"/>
        </w:rPr>
        <w:t xml:space="preserve">as </w:t>
      </w:r>
      <w:r w:rsidR="00F26768" w:rsidRPr="00F26768">
        <w:rPr>
          <w:lang w:val="en-US"/>
        </w:rPr>
        <w:t>one of the EU's most outstanding achievements and to honor the efforts of everyone involved in making it a success,</w:t>
      </w:r>
      <w:r w:rsidR="005A027E" w:rsidRPr="005A027E">
        <w:rPr>
          <w:b/>
          <w:bCs/>
          <w:lang w:val="en-US"/>
        </w:rPr>
        <w:t xml:space="preserve"> </w:t>
      </w:r>
      <w:r w:rsidR="00612F81" w:rsidRPr="00612F81">
        <w:rPr>
          <w:lang w:val="en-US"/>
        </w:rPr>
        <w:t>the</w:t>
      </w:r>
      <w:r w:rsidR="00612F81">
        <w:rPr>
          <w:b/>
          <w:bCs/>
          <w:lang w:val="en-US"/>
        </w:rPr>
        <w:t xml:space="preserve"> </w:t>
      </w:r>
      <w:r w:rsidR="005A027E" w:rsidRPr="00F26768">
        <w:rPr>
          <w:b/>
          <w:bCs/>
          <w:lang w:val="en-US"/>
        </w:rPr>
        <w:t>21</w:t>
      </w:r>
      <w:r w:rsidR="005A027E" w:rsidRPr="004C496F">
        <w:rPr>
          <w:b/>
          <w:bCs/>
          <w:vertAlign w:val="superscript"/>
          <w:lang w:val="en-US"/>
        </w:rPr>
        <w:t>st</w:t>
      </w:r>
      <w:r w:rsidR="005A027E" w:rsidRPr="00F26768">
        <w:rPr>
          <w:b/>
          <w:bCs/>
          <w:lang w:val="en-US"/>
        </w:rPr>
        <w:t xml:space="preserve"> May </w:t>
      </w:r>
      <w:r w:rsidR="005A027E">
        <w:rPr>
          <w:b/>
          <w:bCs/>
          <w:lang w:val="en-US"/>
        </w:rPr>
        <w:t>was declared “</w:t>
      </w:r>
      <w:r w:rsidR="005A027E" w:rsidRPr="00F26768">
        <w:rPr>
          <w:b/>
          <w:bCs/>
          <w:lang w:val="en-US"/>
        </w:rPr>
        <w:t>European Natura 2000 Da</w:t>
      </w:r>
      <w:r w:rsidR="005A027E">
        <w:rPr>
          <w:b/>
          <w:bCs/>
          <w:lang w:val="en-US"/>
        </w:rPr>
        <w:t>y”</w:t>
      </w:r>
      <w:r w:rsidR="00F26768" w:rsidRPr="00F26768">
        <w:rPr>
          <w:lang w:val="en-US"/>
        </w:rPr>
        <w:t xml:space="preserve"> </w:t>
      </w:r>
      <w:r w:rsidR="005A027E">
        <w:rPr>
          <w:lang w:val="en-US"/>
        </w:rPr>
        <w:t>by the</w:t>
      </w:r>
      <w:r w:rsidR="005A027E" w:rsidRPr="00F26768">
        <w:rPr>
          <w:lang w:val="en-US"/>
        </w:rPr>
        <w:t xml:space="preserve"> </w:t>
      </w:r>
      <w:r w:rsidR="00F26768" w:rsidRPr="00F26768">
        <w:rPr>
          <w:lang w:val="en-US"/>
        </w:rPr>
        <w:t xml:space="preserve">European Commission </w:t>
      </w:r>
      <w:r w:rsidR="00AB1C89">
        <w:rPr>
          <w:lang w:val="en-US"/>
        </w:rPr>
        <w:t>(</w:t>
      </w:r>
      <w:r w:rsidR="00F26768" w:rsidRPr="00F26768">
        <w:rPr>
          <w:lang w:val="en-US"/>
        </w:rPr>
        <w:t>together with the European Parliament, the Council Presidency</w:t>
      </w:r>
      <w:r w:rsidR="00AB1C89">
        <w:rPr>
          <w:lang w:val="en-US"/>
        </w:rPr>
        <w:t>,</w:t>
      </w:r>
      <w:r w:rsidR="00F26768" w:rsidRPr="00F26768">
        <w:rPr>
          <w:lang w:val="en-US"/>
        </w:rPr>
        <w:t xml:space="preserve"> and the Committee of the Regions</w:t>
      </w:r>
      <w:r w:rsidR="00AB1C89">
        <w:rPr>
          <w:lang w:val="en-US"/>
        </w:rPr>
        <w:t>)</w:t>
      </w:r>
      <w:r w:rsidR="00F26768">
        <w:rPr>
          <w:rStyle w:val="FootnoteReference"/>
          <w:lang w:val="en-US"/>
        </w:rPr>
        <w:footnoteReference w:id="3"/>
      </w:r>
      <w:r w:rsidR="005A027E">
        <w:rPr>
          <w:lang w:val="en-US"/>
        </w:rPr>
        <w:t>.</w:t>
      </w:r>
    </w:p>
    <w:p w14:paraId="594C1740" w14:textId="77777777" w:rsidR="000E4EC7" w:rsidRDefault="000E4EC7" w:rsidP="00FB2F7D">
      <w:pPr>
        <w:tabs>
          <w:tab w:val="left" w:pos="8550"/>
          <w:tab w:val="left" w:pos="9070"/>
        </w:tabs>
        <w:spacing w:after="0" w:line="320" w:lineRule="exact"/>
        <w:jc w:val="both"/>
        <w:rPr>
          <w:b/>
          <w:bCs/>
          <w:color w:val="1F4E79" w:themeColor="accent1" w:themeShade="80"/>
          <w:lang w:val="en-US"/>
        </w:rPr>
      </w:pPr>
    </w:p>
    <w:p w14:paraId="5724E8C9" w14:textId="77777777" w:rsidR="00F40D2E" w:rsidRPr="00D23993" w:rsidRDefault="00A24B2B" w:rsidP="00FB2F7D">
      <w:pPr>
        <w:spacing w:after="0" w:line="320" w:lineRule="exact"/>
        <w:rPr>
          <w:rFonts w:ascii="Calibri" w:eastAsia="Calibri" w:hAnsi="Calibri" w:cs="Calibri"/>
          <w:color w:val="2F5496"/>
          <w:spacing w:val="15"/>
          <w:sz w:val="36"/>
          <w:szCs w:val="36"/>
          <w:lang w:val="en-US" w:eastAsia="en-GB"/>
        </w:rPr>
      </w:pPr>
      <w:r w:rsidRPr="00D23993">
        <w:rPr>
          <w:rFonts w:ascii="Calibri" w:eastAsia="Calibri" w:hAnsi="Calibri" w:cs="Calibri"/>
          <w:color w:val="2F5496"/>
          <w:spacing w:val="15"/>
          <w:sz w:val="36"/>
          <w:szCs w:val="36"/>
          <w:lang w:val="en-US" w:eastAsia="en-GB"/>
        </w:rPr>
        <w:lastRenderedPageBreak/>
        <w:t>Terms of Reference</w:t>
      </w:r>
    </w:p>
    <w:p w14:paraId="3E034E7F" w14:textId="77777777" w:rsidR="00232CEB" w:rsidRPr="00232CEB" w:rsidRDefault="00232CEB" w:rsidP="00FB2F7D">
      <w:pPr>
        <w:spacing w:after="0" w:line="320" w:lineRule="exact"/>
        <w:jc w:val="both"/>
        <w:rPr>
          <w:lang w:val="en-US"/>
        </w:rPr>
      </w:pPr>
    </w:p>
    <w:p w14:paraId="1FE7320F" w14:textId="398C64A2" w:rsidR="000F1ED4" w:rsidRDefault="000A3DBE" w:rsidP="00FB2F7D">
      <w:pPr>
        <w:spacing w:after="0" w:line="320" w:lineRule="exact"/>
        <w:jc w:val="both"/>
        <w:rPr>
          <w:b/>
          <w:bCs/>
          <w:color w:val="1F4E79" w:themeColor="accent1" w:themeShade="80"/>
          <w:sz w:val="24"/>
          <w:lang w:val="en-US"/>
        </w:rPr>
      </w:pPr>
      <w:r>
        <w:rPr>
          <w:b/>
          <w:bCs/>
          <w:color w:val="1F4E79" w:themeColor="accent1" w:themeShade="80"/>
          <w:sz w:val="24"/>
          <w:lang w:val="en-US"/>
        </w:rPr>
        <w:t>T</w:t>
      </w:r>
      <w:r w:rsidR="000F1ED4">
        <w:rPr>
          <w:b/>
          <w:bCs/>
          <w:color w:val="1F4E79" w:themeColor="accent1" w:themeShade="80"/>
          <w:sz w:val="24"/>
          <w:lang w:val="en-US"/>
        </w:rPr>
        <w:t>imeline</w:t>
      </w:r>
    </w:p>
    <w:p w14:paraId="03782DB7" w14:textId="042F5712" w:rsidR="000F1ED4" w:rsidRDefault="000A3DBE" w:rsidP="00FB2F7D">
      <w:pPr>
        <w:spacing w:after="0" w:line="320" w:lineRule="exact"/>
        <w:jc w:val="both"/>
        <w:rPr>
          <w:lang w:val="en-US"/>
        </w:rPr>
      </w:pPr>
      <w:r>
        <w:rPr>
          <w:lang w:val="en-US"/>
        </w:rPr>
        <w:t xml:space="preserve">The call is launched on </w:t>
      </w:r>
      <w:r w:rsidR="004C496F" w:rsidRPr="004C496F">
        <w:rPr>
          <w:lang w:val="en-US"/>
        </w:rPr>
        <w:t>the occasion of the EU Natura 2000 Day</w:t>
      </w:r>
      <w:r w:rsidR="005A027E">
        <w:rPr>
          <w:lang w:val="en-US"/>
        </w:rPr>
        <w:t xml:space="preserve"> (21</w:t>
      </w:r>
      <w:r w:rsidR="005A027E" w:rsidRPr="009C5FDC">
        <w:rPr>
          <w:vertAlign w:val="superscript"/>
          <w:lang w:val="en-US"/>
        </w:rPr>
        <w:t>st</w:t>
      </w:r>
      <w:r w:rsidR="005A027E">
        <w:rPr>
          <w:lang w:val="en-US"/>
        </w:rPr>
        <w:t xml:space="preserve"> May)</w:t>
      </w:r>
      <w:r>
        <w:rPr>
          <w:lang w:val="en-US"/>
        </w:rPr>
        <w:t>.</w:t>
      </w:r>
    </w:p>
    <w:p w14:paraId="272BF1BB" w14:textId="5997D7BE" w:rsidR="000A3DBE" w:rsidRDefault="000A3DBE" w:rsidP="00FB2F7D">
      <w:pPr>
        <w:spacing w:after="0" w:line="320" w:lineRule="exact"/>
        <w:jc w:val="both"/>
        <w:rPr>
          <w:lang w:val="en-US"/>
        </w:rPr>
      </w:pPr>
    </w:p>
    <w:p w14:paraId="313C8611" w14:textId="73CB842F" w:rsidR="00C13C02" w:rsidRDefault="00C13C02" w:rsidP="00FB2F7D">
      <w:pPr>
        <w:spacing w:after="0" w:line="320" w:lineRule="exact"/>
        <w:jc w:val="both"/>
        <w:rPr>
          <w:lang w:val="en-US"/>
        </w:rPr>
      </w:pPr>
      <w:r>
        <w:rPr>
          <w:lang w:val="en-US"/>
        </w:rPr>
        <w:t>Proposed activities are to be submitted by 29 June 2020.</w:t>
      </w:r>
    </w:p>
    <w:p w14:paraId="63185978" w14:textId="77777777" w:rsidR="00C13C02" w:rsidRDefault="00C13C02" w:rsidP="00FB2F7D">
      <w:pPr>
        <w:spacing w:after="0" w:line="320" w:lineRule="exact"/>
        <w:jc w:val="both"/>
        <w:rPr>
          <w:lang w:val="en-US"/>
        </w:rPr>
      </w:pPr>
    </w:p>
    <w:p w14:paraId="0A00EB53" w14:textId="5EBB4654" w:rsidR="000A3DBE" w:rsidRPr="00C13C02" w:rsidRDefault="000A3DBE" w:rsidP="00FB2F7D">
      <w:pPr>
        <w:spacing w:after="0" w:line="320" w:lineRule="exact"/>
        <w:jc w:val="both"/>
        <w:rPr>
          <w:b/>
          <w:bCs/>
          <w:lang w:val="en-US"/>
        </w:rPr>
      </w:pPr>
      <w:r w:rsidRPr="00C13C02">
        <w:rPr>
          <w:b/>
          <w:bCs/>
          <w:lang w:val="en-US"/>
        </w:rPr>
        <w:t>Approved activities are expected to take place between July and October 2020.</w:t>
      </w:r>
    </w:p>
    <w:p w14:paraId="347E64CD" w14:textId="77777777" w:rsidR="000F1ED4" w:rsidRDefault="000F1ED4" w:rsidP="00FB2F7D">
      <w:pPr>
        <w:spacing w:after="0" w:line="320" w:lineRule="exact"/>
        <w:jc w:val="both"/>
        <w:rPr>
          <w:b/>
          <w:bCs/>
          <w:color w:val="1F4E79" w:themeColor="accent1" w:themeShade="80"/>
          <w:sz w:val="24"/>
          <w:lang w:val="en-US"/>
        </w:rPr>
      </w:pPr>
    </w:p>
    <w:p w14:paraId="61E3B9D7" w14:textId="151CA8CD" w:rsidR="008C26D8" w:rsidRPr="009C5FDC" w:rsidRDefault="00EB1184" w:rsidP="00FB2F7D">
      <w:pPr>
        <w:spacing w:after="0" w:line="320" w:lineRule="exact"/>
        <w:jc w:val="both"/>
        <w:rPr>
          <w:b/>
          <w:bCs/>
          <w:color w:val="1F4E79" w:themeColor="accent1" w:themeShade="80"/>
          <w:sz w:val="24"/>
          <w:lang w:val="en-US"/>
        </w:rPr>
      </w:pPr>
      <w:r w:rsidRPr="009C5FDC">
        <w:rPr>
          <w:b/>
          <w:bCs/>
          <w:color w:val="1F4E79" w:themeColor="accent1" w:themeShade="80"/>
          <w:sz w:val="24"/>
          <w:lang w:val="en-US"/>
        </w:rPr>
        <w:t>Type</w:t>
      </w:r>
      <w:r w:rsidR="009354BB">
        <w:rPr>
          <w:b/>
          <w:bCs/>
          <w:color w:val="1F4E79" w:themeColor="accent1" w:themeShade="80"/>
          <w:sz w:val="24"/>
          <w:lang w:val="en-US"/>
        </w:rPr>
        <w:t>s</w:t>
      </w:r>
      <w:r w:rsidR="00271158" w:rsidRPr="009C5FDC">
        <w:rPr>
          <w:b/>
          <w:bCs/>
          <w:color w:val="1F4E79" w:themeColor="accent1" w:themeShade="80"/>
          <w:sz w:val="24"/>
          <w:lang w:val="en-US"/>
        </w:rPr>
        <w:t xml:space="preserve"> of </w:t>
      </w:r>
      <w:r w:rsidR="009354BB">
        <w:rPr>
          <w:b/>
          <w:bCs/>
          <w:color w:val="1F4E79" w:themeColor="accent1" w:themeShade="80"/>
          <w:sz w:val="24"/>
          <w:lang w:val="en-US"/>
        </w:rPr>
        <w:t>a</w:t>
      </w:r>
      <w:r w:rsidR="00271158" w:rsidRPr="009C5FDC">
        <w:rPr>
          <w:b/>
          <w:bCs/>
          <w:color w:val="1F4E79" w:themeColor="accent1" w:themeShade="80"/>
          <w:sz w:val="24"/>
          <w:lang w:val="en-US"/>
        </w:rPr>
        <w:t>ctivities</w:t>
      </w:r>
    </w:p>
    <w:p w14:paraId="785D5374" w14:textId="146062D4" w:rsidR="007250AB" w:rsidRDefault="008C26D8" w:rsidP="00FB2F7D">
      <w:pPr>
        <w:spacing w:after="0" w:line="320" w:lineRule="exact"/>
        <w:jc w:val="both"/>
        <w:rPr>
          <w:lang w:val="en-US"/>
        </w:rPr>
      </w:pPr>
      <w:r w:rsidRPr="009C5FDC">
        <w:rPr>
          <w:lang w:val="en-US"/>
        </w:rPr>
        <w:t xml:space="preserve">Applicants should design and implement an </w:t>
      </w:r>
      <w:r w:rsidR="005A07F8">
        <w:rPr>
          <w:lang w:val="en-US"/>
        </w:rPr>
        <w:t>activity</w:t>
      </w:r>
      <w:r w:rsidRPr="009C5FDC">
        <w:rPr>
          <w:lang w:val="en-US"/>
        </w:rPr>
        <w:t xml:space="preserve"> to sensitize EU citizens </w:t>
      </w:r>
      <w:r w:rsidR="009354BB">
        <w:rPr>
          <w:lang w:val="en-US"/>
        </w:rPr>
        <w:t>about</w:t>
      </w:r>
      <w:r w:rsidR="009354BB" w:rsidRPr="009C5FDC">
        <w:rPr>
          <w:lang w:val="en-US"/>
        </w:rPr>
        <w:t xml:space="preserve"> </w:t>
      </w:r>
      <w:r w:rsidRPr="009C5FDC">
        <w:rPr>
          <w:lang w:val="en-US"/>
        </w:rPr>
        <w:t xml:space="preserve">the importance of Natura 2000 </w:t>
      </w:r>
      <w:r w:rsidR="009354BB">
        <w:rPr>
          <w:lang w:val="en-US"/>
        </w:rPr>
        <w:t>and/</w:t>
      </w:r>
      <w:r w:rsidR="009C5FDC" w:rsidRPr="009C5FDC">
        <w:rPr>
          <w:lang w:val="en-US"/>
        </w:rPr>
        <w:t xml:space="preserve">or other protected </w:t>
      </w:r>
      <w:r w:rsidRPr="009C5FDC">
        <w:rPr>
          <w:lang w:val="en-US"/>
        </w:rPr>
        <w:t>sites</w:t>
      </w:r>
      <w:r w:rsidR="000D2C8C">
        <w:rPr>
          <w:lang w:val="en-US"/>
        </w:rPr>
        <w:t>, in particular the marine and coastal ones</w:t>
      </w:r>
      <w:r w:rsidRPr="009C5FDC">
        <w:rPr>
          <w:lang w:val="en-US"/>
        </w:rPr>
        <w:t>. Below is an indicative list of activities that th</w:t>
      </w:r>
      <w:r w:rsidR="004225D1" w:rsidRPr="009C5FDC">
        <w:rPr>
          <w:lang w:val="en-US"/>
        </w:rPr>
        <w:t>e NGOs applying for support under this call should use for inspiration</w:t>
      </w:r>
      <w:r w:rsidR="007250AB" w:rsidRPr="009C5FDC">
        <w:rPr>
          <w:lang w:val="en-US"/>
        </w:rPr>
        <w:t>:</w:t>
      </w:r>
    </w:p>
    <w:p w14:paraId="4CEEFEB2" w14:textId="4FD929AE" w:rsidR="00132F93" w:rsidRDefault="00132F93" w:rsidP="00132F93">
      <w:pPr>
        <w:pStyle w:val="ListParagraph"/>
        <w:numPr>
          <w:ilvl w:val="0"/>
          <w:numId w:val="32"/>
        </w:numPr>
        <w:jc w:val="both"/>
        <w:rPr>
          <w:lang w:val="en-US"/>
        </w:rPr>
      </w:pPr>
      <w:r w:rsidRPr="00132F93">
        <w:rPr>
          <w:lang w:val="en-US"/>
        </w:rPr>
        <w:t>Setup a campaign</w:t>
      </w:r>
      <w:r w:rsidR="00923B18">
        <w:rPr>
          <w:lang w:val="en-US"/>
        </w:rPr>
        <w:t>/exhibition</w:t>
      </w:r>
      <w:r w:rsidRPr="00132F93">
        <w:rPr>
          <w:lang w:val="en-US"/>
        </w:rPr>
        <w:t xml:space="preserve"> to promote the importance of </w:t>
      </w:r>
      <w:r w:rsidR="000D2C8C">
        <w:rPr>
          <w:lang w:val="en-US"/>
        </w:rPr>
        <w:t xml:space="preserve">marine </w:t>
      </w:r>
      <w:r w:rsidRPr="00132F93">
        <w:rPr>
          <w:lang w:val="en-US"/>
        </w:rPr>
        <w:t>Natura 2000 sites and</w:t>
      </w:r>
      <w:r w:rsidR="000D2C8C">
        <w:rPr>
          <w:lang w:val="en-US"/>
        </w:rPr>
        <w:t xml:space="preserve"> other</w:t>
      </w:r>
      <w:r w:rsidRPr="00132F93">
        <w:rPr>
          <w:lang w:val="en-US"/>
        </w:rPr>
        <w:t xml:space="preserve"> coastal and marine protected areas as key tools towards attaining favorable conservation status for habitats and species</w:t>
      </w:r>
      <w:r w:rsidR="009354BB">
        <w:rPr>
          <w:lang w:val="en-US"/>
        </w:rPr>
        <w:t>.</w:t>
      </w:r>
    </w:p>
    <w:p w14:paraId="585481EC" w14:textId="7EE4DA47" w:rsidR="009C7698" w:rsidRPr="00132F93" w:rsidRDefault="009C7698" w:rsidP="00132F93">
      <w:pPr>
        <w:pStyle w:val="ListParagraph"/>
        <w:numPr>
          <w:ilvl w:val="0"/>
          <w:numId w:val="32"/>
        </w:numPr>
        <w:jc w:val="both"/>
        <w:rPr>
          <w:lang w:val="en-US"/>
        </w:rPr>
      </w:pPr>
      <w:r w:rsidRPr="00132F93">
        <w:rPr>
          <w:lang w:val="en-US"/>
        </w:rPr>
        <w:t>Setup a campaign</w:t>
      </w:r>
      <w:r>
        <w:rPr>
          <w:lang w:val="en-US"/>
        </w:rPr>
        <w:t xml:space="preserve">/exhibition about blue economy in </w:t>
      </w:r>
      <w:r w:rsidR="00435939">
        <w:rPr>
          <w:lang w:val="en-US"/>
        </w:rPr>
        <w:t xml:space="preserve">marine and coastal </w:t>
      </w:r>
      <w:r>
        <w:rPr>
          <w:lang w:val="en-US"/>
        </w:rPr>
        <w:t>Natura 2000 sites, including sustainable tourism, sustainable fisheries/aquaculture, marine innovation,</w:t>
      </w:r>
      <w:r w:rsidR="00435939">
        <w:rPr>
          <w:lang w:val="en-US"/>
        </w:rPr>
        <w:t xml:space="preserve"> marine renewable energy, blue infrastructure, etc., and how Natura 2000 can contribute to the development of the blue economy as a driver of sustainable local economic development.</w:t>
      </w:r>
    </w:p>
    <w:p w14:paraId="07ADE010" w14:textId="3EB1CA19" w:rsidR="008C26D8" w:rsidRDefault="009133AC" w:rsidP="00FB2F7D">
      <w:pPr>
        <w:pStyle w:val="ListParagraph"/>
        <w:numPr>
          <w:ilvl w:val="0"/>
          <w:numId w:val="32"/>
        </w:numPr>
        <w:spacing w:line="320" w:lineRule="exact"/>
        <w:jc w:val="both"/>
        <w:rPr>
          <w:lang w:val="en-US"/>
        </w:rPr>
      </w:pPr>
      <w:r>
        <w:rPr>
          <w:lang w:val="en-US"/>
        </w:rPr>
        <w:t>Setup a campaign</w:t>
      </w:r>
      <w:r w:rsidR="00923B18" w:rsidRPr="00923B18">
        <w:rPr>
          <w:lang w:val="en-US"/>
        </w:rPr>
        <w:t>/exhibition</w:t>
      </w:r>
      <w:r>
        <w:rPr>
          <w:lang w:val="en-US"/>
        </w:rPr>
        <w:t xml:space="preserve"> to change citizen’s perception that </w:t>
      </w:r>
      <w:r w:rsidR="008C26D8" w:rsidRPr="008C26D8">
        <w:rPr>
          <w:lang w:val="en-US"/>
        </w:rPr>
        <w:t xml:space="preserve">Natura 2000 Sites </w:t>
      </w:r>
      <w:r>
        <w:rPr>
          <w:lang w:val="en-US"/>
        </w:rPr>
        <w:t xml:space="preserve">are </w:t>
      </w:r>
      <w:r w:rsidR="008C26D8" w:rsidRPr="008C26D8">
        <w:rPr>
          <w:lang w:val="en-US"/>
        </w:rPr>
        <w:t xml:space="preserve">an </w:t>
      </w:r>
      <w:r w:rsidR="009C5FDC">
        <w:rPr>
          <w:lang w:val="en-US"/>
        </w:rPr>
        <w:t>obstacle to</w:t>
      </w:r>
      <w:r w:rsidR="008C26D8" w:rsidRPr="008C26D8">
        <w:rPr>
          <w:lang w:val="en-US"/>
        </w:rPr>
        <w:t xml:space="preserve"> develop</w:t>
      </w:r>
      <w:r w:rsidR="009C5FDC">
        <w:rPr>
          <w:lang w:val="en-US"/>
        </w:rPr>
        <w:t xml:space="preserve">ment </w:t>
      </w:r>
      <w:r w:rsidR="008C26D8" w:rsidRPr="008C26D8">
        <w:rPr>
          <w:lang w:val="en-US"/>
        </w:rPr>
        <w:t>without any local advantages for the specific area.</w:t>
      </w:r>
      <w:r>
        <w:rPr>
          <w:lang w:val="en-US"/>
        </w:rPr>
        <w:t xml:space="preserve"> In fact, </w:t>
      </w:r>
      <w:r w:rsidRPr="009133AC">
        <w:rPr>
          <w:lang w:val="en-US"/>
        </w:rPr>
        <w:t xml:space="preserve">Natura 2000 </w:t>
      </w:r>
      <w:r w:rsidR="009C5FDC">
        <w:rPr>
          <w:lang w:val="en-US"/>
        </w:rPr>
        <w:t xml:space="preserve">sites </w:t>
      </w:r>
      <w:r w:rsidRPr="009133AC">
        <w:rPr>
          <w:lang w:val="en-US"/>
        </w:rPr>
        <w:t>do not exclude human activities from the protected areas</w:t>
      </w:r>
      <w:r w:rsidR="009354BB">
        <w:rPr>
          <w:lang w:val="en-US"/>
        </w:rPr>
        <w:t>,</w:t>
      </w:r>
      <w:r w:rsidRPr="009133AC">
        <w:rPr>
          <w:lang w:val="en-US"/>
        </w:rPr>
        <w:t xml:space="preserve"> but rather give priority to sustainable use of the sites. Therefore, Natura 2000 not only protects the environment but it also benefits society and the economy.</w:t>
      </w:r>
      <w:r>
        <w:rPr>
          <w:lang w:val="en-US"/>
        </w:rPr>
        <w:t xml:space="preserve"> You can find more information in this </w:t>
      </w:r>
      <w:hyperlink r:id="rId17" w:history="1">
        <w:r w:rsidRPr="009133AC">
          <w:rPr>
            <w:rStyle w:val="Hyperlink"/>
            <w:lang w:val="en-US"/>
          </w:rPr>
          <w:t>factsheet</w:t>
        </w:r>
      </w:hyperlink>
      <w:r>
        <w:rPr>
          <w:lang w:val="en-US"/>
        </w:rPr>
        <w:t xml:space="preserve">. </w:t>
      </w:r>
    </w:p>
    <w:p w14:paraId="347980C8" w14:textId="278D2675" w:rsidR="001D1CAE" w:rsidRDefault="001D1CAE" w:rsidP="00FB2F7D">
      <w:pPr>
        <w:pStyle w:val="ListParagraph"/>
        <w:numPr>
          <w:ilvl w:val="0"/>
          <w:numId w:val="32"/>
        </w:numPr>
        <w:spacing w:line="320" w:lineRule="exact"/>
        <w:jc w:val="both"/>
        <w:rPr>
          <w:lang w:val="en-US"/>
        </w:rPr>
      </w:pPr>
      <w:r>
        <w:rPr>
          <w:lang w:val="en-US"/>
        </w:rPr>
        <w:t>Set</w:t>
      </w:r>
      <w:r w:rsidR="009C5FDC">
        <w:rPr>
          <w:lang w:val="en-US"/>
        </w:rPr>
        <w:t xml:space="preserve"> </w:t>
      </w:r>
      <w:r>
        <w:rPr>
          <w:lang w:val="en-US"/>
        </w:rPr>
        <w:t>up a campaign</w:t>
      </w:r>
      <w:r w:rsidR="00923B18" w:rsidRPr="00923B18">
        <w:rPr>
          <w:lang w:val="en-US"/>
        </w:rPr>
        <w:t>/exhibition</w:t>
      </w:r>
      <w:r>
        <w:rPr>
          <w:lang w:val="en-US"/>
        </w:rPr>
        <w:t xml:space="preserve"> to showcase the threats </w:t>
      </w:r>
      <w:r w:rsidR="002B4F48">
        <w:rPr>
          <w:lang w:val="en-US"/>
        </w:rPr>
        <w:t>faced by</w:t>
      </w:r>
      <w:r>
        <w:rPr>
          <w:lang w:val="en-US"/>
        </w:rPr>
        <w:t xml:space="preserve"> </w:t>
      </w:r>
      <w:r w:rsidR="009C5FDC">
        <w:rPr>
          <w:lang w:val="en-US"/>
        </w:rPr>
        <w:t>a site’s</w:t>
      </w:r>
      <w:r>
        <w:rPr>
          <w:lang w:val="en-US"/>
        </w:rPr>
        <w:t xml:space="preserve"> marine and land-based biodiversity.</w:t>
      </w:r>
    </w:p>
    <w:p w14:paraId="344E50A0" w14:textId="6D090BDA" w:rsidR="002B4F48" w:rsidRDefault="002B4F48" w:rsidP="00FB2F7D">
      <w:pPr>
        <w:pStyle w:val="ListParagraph"/>
        <w:numPr>
          <w:ilvl w:val="0"/>
          <w:numId w:val="32"/>
        </w:numPr>
        <w:spacing w:line="320" w:lineRule="exact"/>
        <w:jc w:val="both"/>
        <w:rPr>
          <w:lang w:val="en-US"/>
        </w:rPr>
      </w:pPr>
      <w:r>
        <w:rPr>
          <w:lang w:val="en-US"/>
        </w:rPr>
        <w:t>Set</w:t>
      </w:r>
      <w:r w:rsidR="009C5FDC">
        <w:rPr>
          <w:lang w:val="en-US"/>
        </w:rPr>
        <w:t xml:space="preserve"> </w:t>
      </w:r>
      <w:r>
        <w:rPr>
          <w:lang w:val="en-US"/>
        </w:rPr>
        <w:t xml:space="preserve">up a campaign to promote the preliminary assessment by the </w:t>
      </w:r>
      <w:proofErr w:type="spellStart"/>
      <w:r>
        <w:rPr>
          <w:lang w:val="en-US"/>
        </w:rPr>
        <w:t>MedECC</w:t>
      </w:r>
      <w:proofErr w:type="spellEnd"/>
      <w:r>
        <w:rPr>
          <w:lang w:val="en-US"/>
        </w:rPr>
        <w:t xml:space="preserve"> Network on the risks associated to climate and environmental changes in the Mediterranean region. Full report can be found </w:t>
      </w:r>
      <w:hyperlink r:id="rId18" w:history="1">
        <w:r w:rsidRPr="002B4F48">
          <w:rPr>
            <w:rStyle w:val="Hyperlink"/>
            <w:lang w:val="en-US"/>
          </w:rPr>
          <w:t>here</w:t>
        </w:r>
      </w:hyperlink>
      <w:r>
        <w:rPr>
          <w:lang w:val="en-US"/>
        </w:rPr>
        <w:t>.</w:t>
      </w:r>
    </w:p>
    <w:p w14:paraId="7AD95A04" w14:textId="77777777" w:rsidR="00D634A6" w:rsidRDefault="00D33356" w:rsidP="00D634A6">
      <w:pPr>
        <w:pStyle w:val="ListParagraph"/>
        <w:numPr>
          <w:ilvl w:val="0"/>
          <w:numId w:val="32"/>
        </w:numPr>
        <w:rPr>
          <w:lang w:val="en-US"/>
        </w:rPr>
      </w:pPr>
      <w:r w:rsidRPr="00D33356">
        <w:rPr>
          <w:lang w:val="en-US"/>
        </w:rPr>
        <w:t xml:space="preserve">Setup a campaign to promote the use of participatory science platforms/tools that allow the collection, recording and analysis of environmental data. Examples include: </w:t>
      </w:r>
    </w:p>
    <w:p w14:paraId="5D9A8581" w14:textId="476AC39C" w:rsidR="00D634A6" w:rsidRDefault="00D33356" w:rsidP="00D634A6">
      <w:pPr>
        <w:pStyle w:val="ListParagraph"/>
        <w:numPr>
          <w:ilvl w:val="0"/>
          <w:numId w:val="45"/>
        </w:numPr>
        <w:rPr>
          <w:lang w:val="en-US"/>
        </w:rPr>
      </w:pPr>
      <w:r w:rsidRPr="00D33356">
        <w:rPr>
          <w:lang w:val="en-US"/>
        </w:rPr>
        <w:t xml:space="preserve">the </w:t>
      </w:r>
      <w:hyperlink r:id="rId19" w:history="1">
        <w:r w:rsidRPr="00D634A6">
          <w:rPr>
            <w:rStyle w:val="Hyperlink"/>
            <w:lang w:val="en-US"/>
          </w:rPr>
          <w:t>MyNatura2000</w:t>
        </w:r>
      </w:hyperlink>
      <w:r w:rsidRPr="00D33356">
        <w:rPr>
          <w:lang w:val="en-US"/>
        </w:rPr>
        <w:t xml:space="preserve"> App that allows anybody with an Android or iOS device to send Detailed Observations, i.e. pictures collected at each site, as well as overall Simple Feedback (Positive, Neutral, Negative) about the protected area. Such information should help local park managers and national and European policy-makers to understand the current status of the protected sites and to detect changes over time</w:t>
      </w:r>
      <w:r w:rsidR="000A3DBE">
        <w:rPr>
          <w:lang w:val="en-US"/>
        </w:rPr>
        <w:t>.</w:t>
      </w:r>
      <w:r>
        <w:rPr>
          <w:lang w:val="en-US"/>
        </w:rPr>
        <w:t xml:space="preserve"> </w:t>
      </w:r>
    </w:p>
    <w:p w14:paraId="0C1FFEAE" w14:textId="3553741E" w:rsidR="00D33356" w:rsidRPr="000A3DBE" w:rsidRDefault="00D634A6" w:rsidP="000A3DBE">
      <w:pPr>
        <w:pStyle w:val="ListParagraph"/>
        <w:numPr>
          <w:ilvl w:val="0"/>
          <w:numId w:val="45"/>
        </w:numPr>
        <w:rPr>
          <w:lang w:val="en-US"/>
        </w:rPr>
      </w:pPr>
      <w:r w:rsidRPr="000A3DBE">
        <w:rPr>
          <w:lang w:val="en-US"/>
        </w:rPr>
        <w:t xml:space="preserve">the </w:t>
      </w:r>
      <w:hyperlink r:id="rId20" w:history="1">
        <w:r w:rsidRPr="000A3DBE">
          <w:rPr>
            <w:rStyle w:val="Hyperlink"/>
            <w:lang w:val="en-US"/>
          </w:rPr>
          <w:t>IUCN mobile app</w:t>
        </w:r>
      </w:hyperlink>
      <w:r w:rsidRPr="000A3DBE">
        <w:rPr>
          <w:lang w:val="en-US"/>
        </w:rPr>
        <w:t xml:space="preserve"> and web platform </w:t>
      </w:r>
      <w:r w:rsidRPr="00D634A6">
        <w:rPr>
          <w:lang w:val="en-US"/>
        </w:rPr>
        <w:t xml:space="preserve">aiming to track invasive species in Mediterranean Marine protected areas. </w:t>
      </w:r>
    </w:p>
    <w:p w14:paraId="7D1BBE52" w14:textId="455A4788" w:rsidR="009133AC" w:rsidRDefault="009133AC" w:rsidP="006C7B20">
      <w:pPr>
        <w:pStyle w:val="ListParagraph"/>
        <w:numPr>
          <w:ilvl w:val="0"/>
          <w:numId w:val="32"/>
        </w:numPr>
        <w:spacing w:line="320" w:lineRule="exact"/>
        <w:jc w:val="both"/>
        <w:rPr>
          <w:lang w:val="en-US"/>
        </w:rPr>
      </w:pPr>
      <w:r w:rsidRPr="00640787">
        <w:rPr>
          <w:lang w:val="en-US"/>
        </w:rPr>
        <w:t xml:space="preserve">Organize </w:t>
      </w:r>
      <w:r>
        <w:rPr>
          <w:lang w:val="en-US"/>
        </w:rPr>
        <w:t>participatory</w:t>
      </w:r>
      <w:r w:rsidRPr="00640787">
        <w:rPr>
          <w:lang w:val="en-US"/>
        </w:rPr>
        <w:t xml:space="preserve"> </w:t>
      </w:r>
      <w:r w:rsidR="000D2C8C">
        <w:rPr>
          <w:lang w:val="en-US"/>
        </w:rPr>
        <w:t xml:space="preserve">science </w:t>
      </w:r>
      <w:r w:rsidRPr="00640787">
        <w:rPr>
          <w:lang w:val="en-US"/>
        </w:rPr>
        <w:t>activities</w:t>
      </w:r>
      <w:r w:rsidR="006C7B20">
        <w:rPr>
          <w:lang w:val="en-US"/>
        </w:rPr>
        <w:t xml:space="preserve"> on</w:t>
      </w:r>
      <w:r w:rsidRPr="00640787">
        <w:rPr>
          <w:lang w:val="en-US"/>
        </w:rPr>
        <w:t xml:space="preserve"> </w:t>
      </w:r>
      <w:r w:rsidRPr="009133AC">
        <w:rPr>
          <w:lang w:val="en-US"/>
        </w:rPr>
        <w:t>the distribution of EU protected marine species</w:t>
      </w:r>
      <w:r w:rsidR="006C7B20">
        <w:rPr>
          <w:lang w:val="en-US"/>
        </w:rPr>
        <w:t xml:space="preserve"> </w:t>
      </w:r>
      <w:r w:rsidRPr="006C7B20">
        <w:rPr>
          <w:lang w:val="en-US"/>
        </w:rPr>
        <w:t>via the application of harmonized protocol</w:t>
      </w:r>
      <w:r w:rsidR="009354BB">
        <w:rPr>
          <w:lang w:val="en-US"/>
        </w:rPr>
        <w:t>s</w:t>
      </w:r>
      <w:r w:rsidRPr="006C7B20">
        <w:rPr>
          <w:lang w:val="en-US"/>
        </w:rPr>
        <w:t xml:space="preserve"> (i.e. point counts and transect counts related protocols, </w:t>
      </w:r>
      <w:r w:rsidRPr="006C7B20">
        <w:rPr>
          <w:color w:val="2E74B5" w:themeColor="accent1" w:themeShade="BF"/>
          <w:lang w:val="en-US"/>
        </w:rPr>
        <w:t>http://tiny.cc/6tbm0y</w:t>
      </w:r>
      <w:r w:rsidRPr="006C7B20">
        <w:rPr>
          <w:lang w:val="en-US"/>
        </w:rPr>
        <w:t xml:space="preserve">). </w:t>
      </w:r>
      <w:hyperlink r:id="rId21" w:history="1">
        <w:r w:rsidR="009354BB">
          <w:rPr>
            <w:rStyle w:val="Hyperlink"/>
            <w:lang w:val="en-US"/>
          </w:rPr>
          <w:t>H</w:t>
        </w:r>
        <w:r w:rsidR="009354BB" w:rsidRPr="001D1CAE">
          <w:rPr>
            <w:rStyle w:val="Hyperlink"/>
            <w:lang w:val="en-US"/>
          </w:rPr>
          <w:t>ere</w:t>
        </w:r>
      </w:hyperlink>
      <w:r w:rsidR="009354BB">
        <w:rPr>
          <w:lang w:val="en-US"/>
        </w:rPr>
        <w:t xml:space="preserve"> y</w:t>
      </w:r>
      <w:r w:rsidR="001D1CAE">
        <w:rPr>
          <w:lang w:val="en-US"/>
        </w:rPr>
        <w:t>ou can find the list of s</w:t>
      </w:r>
      <w:r w:rsidR="001D1CAE" w:rsidRPr="001D1CAE">
        <w:rPr>
          <w:lang w:val="en-US"/>
        </w:rPr>
        <w:t>pecies that are threatened with extinction at the European level</w:t>
      </w:r>
      <w:r w:rsidR="001D1CAE">
        <w:rPr>
          <w:lang w:val="en-US"/>
        </w:rPr>
        <w:t xml:space="preserve"> compiled by the IUCN’s </w:t>
      </w:r>
      <w:r w:rsidR="001D1CAE" w:rsidRPr="001D1CAE">
        <w:rPr>
          <w:lang w:val="en-US"/>
        </w:rPr>
        <w:t xml:space="preserve">Global Species </w:t>
      </w:r>
      <w:proofErr w:type="spellStart"/>
      <w:r w:rsidR="001D1CAE" w:rsidRPr="001D1CAE">
        <w:rPr>
          <w:lang w:val="en-US"/>
        </w:rPr>
        <w:t>Programme</w:t>
      </w:r>
      <w:proofErr w:type="spellEnd"/>
      <w:r w:rsidR="001D1CAE" w:rsidRPr="001D1CAE">
        <w:rPr>
          <w:lang w:val="en-US"/>
        </w:rPr>
        <w:t>, Species Survival Commission</w:t>
      </w:r>
      <w:r w:rsidR="009354BB">
        <w:rPr>
          <w:lang w:val="en-US"/>
        </w:rPr>
        <w:t>,</w:t>
      </w:r>
      <w:r w:rsidR="001D1CAE" w:rsidRPr="001D1CAE">
        <w:rPr>
          <w:lang w:val="en-US"/>
        </w:rPr>
        <w:t xml:space="preserve"> and European Regional Office</w:t>
      </w:r>
      <w:r w:rsidR="001D1CAE">
        <w:rPr>
          <w:lang w:val="en-US"/>
        </w:rPr>
        <w:t>.</w:t>
      </w:r>
    </w:p>
    <w:p w14:paraId="0A11CA61" w14:textId="77777777" w:rsidR="00D16370" w:rsidRDefault="006F0F97" w:rsidP="00FB2F7D">
      <w:pPr>
        <w:spacing w:line="320" w:lineRule="exact"/>
        <w:jc w:val="both"/>
        <w:rPr>
          <w:lang w:val="en-US"/>
        </w:rPr>
      </w:pPr>
      <w:r>
        <w:rPr>
          <w:lang w:val="en-US"/>
        </w:rPr>
        <w:t xml:space="preserve">You can also be inspired from the </w:t>
      </w:r>
      <w:r w:rsidR="00D16370">
        <w:rPr>
          <w:lang w:val="en-US"/>
        </w:rPr>
        <w:t xml:space="preserve">previous </w:t>
      </w:r>
      <w:hyperlink r:id="rId22" w:history="1">
        <w:r w:rsidRPr="006F0F97">
          <w:rPr>
            <w:rStyle w:val="Hyperlink"/>
            <w:lang w:val="en-US"/>
          </w:rPr>
          <w:t>events organized across the EU</w:t>
        </w:r>
      </w:hyperlink>
      <w:r>
        <w:rPr>
          <w:lang w:val="en-US"/>
        </w:rPr>
        <w:t xml:space="preserve">. </w:t>
      </w:r>
    </w:p>
    <w:p w14:paraId="15168FF4" w14:textId="57DE6692" w:rsidR="002C46E1" w:rsidRDefault="00B61E82" w:rsidP="00FB2F7D">
      <w:pPr>
        <w:spacing w:line="320" w:lineRule="exact"/>
        <w:jc w:val="both"/>
        <w:rPr>
          <w:lang w:val="en-US"/>
        </w:rPr>
      </w:pPr>
      <w:r>
        <w:rPr>
          <w:lang w:val="en-US"/>
        </w:rPr>
        <w:t xml:space="preserve">See </w:t>
      </w:r>
      <w:r w:rsidRPr="00D16370">
        <w:rPr>
          <w:b/>
          <w:lang w:val="en-US"/>
        </w:rPr>
        <w:t>Annex 2</w:t>
      </w:r>
      <w:r>
        <w:rPr>
          <w:lang w:val="en-US"/>
        </w:rPr>
        <w:t xml:space="preserve"> for guidance on </w:t>
      </w:r>
      <w:r w:rsidR="009354BB">
        <w:rPr>
          <w:lang w:val="en-US"/>
        </w:rPr>
        <w:t xml:space="preserve">the organization of </w:t>
      </w:r>
      <w:r w:rsidRPr="00D16370">
        <w:rPr>
          <w:b/>
          <w:bCs/>
          <w:lang w:val="en-US"/>
        </w:rPr>
        <w:t>sustainable events</w:t>
      </w:r>
      <w:r>
        <w:rPr>
          <w:lang w:val="en-US"/>
        </w:rPr>
        <w:t>.</w:t>
      </w:r>
    </w:p>
    <w:p w14:paraId="1D9D34B9" w14:textId="4132E5E3" w:rsidR="007250AB" w:rsidRPr="001A748B" w:rsidRDefault="00084A12" w:rsidP="00D16370">
      <w:pPr>
        <w:spacing w:after="60" w:line="320" w:lineRule="exact"/>
        <w:jc w:val="both"/>
        <w:rPr>
          <w:b/>
          <w:bCs/>
          <w:color w:val="1F4E79" w:themeColor="accent1" w:themeShade="80"/>
          <w:sz w:val="24"/>
          <w:lang w:val="en-US"/>
        </w:rPr>
      </w:pPr>
      <w:r w:rsidRPr="001A748B">
        <w:rPr>
          <w:b/>
          <w:bCs/>
          <w:color w:val="1F4E79" w:themeColor="accent1" w:themeShade="80"/>
          <w:sz w:val="24"/>
          <w:lang w:val="en-US"/>
        </w:rPr>
        <w:lastRenderedPageBreak/>
        <w:t>Target</w:t>
      </w:r>
      <w:r w:rsidR="00271158">
        <w:rPr>
          <w:b/>
          <w:bCs/>
          <w:color w:val="1F4E79" w:themeColor="accent1" w:themeShade="80"/>
          <w:sz w:val="24"/>
          <w:lang w:val="en-US"/>
        </w:rPr>
        <w:t xml:space="preserve"> group</w:t>
      </w:r>
      <w:r w:rsidR="009354BB">
        <w:rPr>
          <w:b/>
          <w:bCs/>
          <w:color w:val="1F4E79" w:themeColor="accent1" w:themeShade="80"/>
          <w:sz w:val="24"/>
          <w:lang w:val="en-US"/>
        </w:rPr>
        <w:t>s</w:t>
      </w:r>
    </w:p>
    <w:p w14:paraId="32FC4FB6" w14:textId="2136E892" w:rsidR="00150875" w:rsidRDefault="006F0F97" w:rsidP="00150875">
      <w:pPr>
        <w:rPr>
          <w:rFonts w:ascii="Calibri" w:eastAsia="Cambria" w:hAnsi="Calibri" w:cs="Times New Roman"/>
          <w:szCs w:val="24"/>
          <w:lang w:val="en-US"/>
        </w:rPr>
      </w:pPr>
      <w:r w:rsidRPr="00C2524B">
        <w:rPr>
          <w:rFonts w:ascii="Calibri" w:eastAsia="Cambria" w:hAnsi="Calibri" w:cs="Times New Roman"/>
          <w:szCs w:val="24"/>
          <w:lang w:val="en-US"/>
        </w:rPr>
        <w:t xml:space="preserve">According to the official </w:t>
      </w:r>
      <w:r w:rsidR="009354BB" w:rsidRPr="00C2524B">
        <w:rPr>
          <w:rFonts w:ascii="Calibri" w:eastAsia="Cambria" w:hAnsi="Calibri" w:cs="Times New Roman"/>
          <w:szCs w:val="24"/>
          <w:lang w:val="en-US"/>
        </w:rPr>
        <w:t xml:space="preserve">European Commission </w:t>
      </w:r>
      <w:r w:rsidR="009354BB">
        <w:rPr>
          <w:rFonts w:ascii="Calibri" w:eastAsia="Cambria" w:hAnsi="Calibri" w:cs="Times New Roman"/>
          <w:szCs w:val="24"/>
          <w:lang w:val="en-US"/>
        </w:rPr>
        <w:t xml:space="preserve">2020 </w:t>
      </w:r>
      <w:r w:rsidRPr="00C2524B">
        <w:rPr>
          <w:rFonts w:ascii="Calibri" w:eastAsia="Cambria" w:hAnsi="Calibri" w:cs="Times New Roman"/>
          <w:szCs w:val="24"/>
          <w:lang w:val="en-US"/>
        </w:rPr>
        <w:t xml:space="preserve">campaign, </w:t>
      </w:r>
      <w:r w:rsidR="00150875" w:rsidRPr="00C2524B">
        <w:rPr>
          <w:rFonts w:ascii="Calibri" w:eastAsia="Cambria" w:hAnsi="Calibri" w:cs="Times New Roman"/>
          <w:szCs w:val="24"/>
          <w:lang w:val="en-US"/>
        </w:rPr>
        <w:t xml:space="preserve">the European Natura 2000 Day </w:t>
      </w:r>
      <w:r w:rsidR="00C2524B" w:rsidRPr="00C2524B">
        <w:rPr>
          <w:rFonts w:ascii="Calibri" w:eastAsia="Cambria" w:hAnsi="Calibri" w:cs="Times New Roman"/>
          <w:szCs w:val="24"/>
          <w:lang w:val="en-US"/>
        </w:rPr>
        <w:t>puts</w:t>
      </w:r>
      <w:r w:rsidR="00150875" w:rsidRPr="00C2524B">
        <w:rPr>
          <w:rFonts w:ascii="Calibri" w:eastAsia="Cambria" w:hAnsi="Calibri" w:cs="Times New Roman"/>
          <w:szCs w:val="24"/>
          <w:lang w:val="en-US"/>
        </w:rPr>
        <w:t xml:space="preserve"> the spotlight on “young people and nature”</w:t>
      </w:r>
      <w:r w:rsidR="009354BB">
        <w:rPr>
          <w:rFonts w:ascii="Calibri" w:eastAsia="Cambria" w:hAnsi="Calibri" w:cs="Times New Roman"/>
          <w:szCs w:val="24"/>
          <w:lang w:val="en-US"/>
        </w:rPr>
        <w:t>,</w:t>
      </w:r>
      <w:r w:rsidR="00150875" w:rsidRPr="00C2524B">
        <w:rPr>
          <w:rFonts w:ascii="Calibri" w:eastAsia="Cambria" w:hAnsi="Calibri" w:cs="Times New Roman"/>
          <w:szCs w:val="24"/>
          <w:lang w:val="en-US"/>
        </w:rPr>
        <w:t xml:space="preserve"> aiming at inspiring them to get engaged for nature protection and restoration. </w:t>
      </w:r>
      <w:r w:rsidR="00C2524B" w:rsidRPr="00C2524B">
        <w:rPr>
          <w:rFonts w:ascii="Calibri" w:eastAsia="Cambria" w:hAnsi="Calibri" w:cs="Times New Roman"/>
          <w:szCs w:val="24"/>
          <w:lang w:val="en-US"/>
        </w:rPr>
        <w:t>So</w:t>
      </w:r>
      <w:r w:rsidR="00C2524B">
        <w:rPr>
          <w:rFonts w:ascii="Calibri" w:eastAsia="Cambria" w:hAnsi="Calibri" w:cs="Times New Roman"/>
          <w:szCs w:val="24"/>
          <w:lang w:val="en-US"/>
        </w:rPr>
        <w:t>,</w:t>
      </w:r>
      <w:r w:rsidR="00C2524B" w:rsidRPr="00C2524B">
        <w:rPr>
          <w:rFonts w:ascii="Calibri" w:eastAsia="Cambria" w:hAnsi="Calibri" w:cs="Times New Roman"/>
          <w:szCs w:val="24"/>
          <w:lang w:val="en-US"/>
        </w:rPr>
        <w:t xml:space="preserve"> we urge for MAD 2020 activities </w:t>
      </w:r>
      <w:r w:rsidR="009354BB">
        <w:rPr>
          <w:rFonts w:ascii="Calibri" w:eastAsia="Cambria" w:hAnsi="Calibri" w:cs="Times New Roman"/>
          <w:szCs w:val="24"/>
          <w:lang w:val="en-US"/>
        </w:rPr>
        <w:t>to also include this priority focus</w:t>
      </w:r>
      <w:r w:rsidR="00C2524B" w:rsidRPr="00C2524B">
        <w:rPr>
          <w:rFonts w:ascii="Calibri" w:eastAsia="Cambria" w:hAnsi="Calibri" w:cs="Times New Roman"/>
          <w:szCs w:val="24"/>
          <w:lang w:val="en-US"/>
        </w:rPr>
        <w:t>.</w:t>
      </w:r>
    </w:p>
    <w:p w14:paraId="148ABCEE" w14:textId="1926FCD2" w:rsidR="00232CEB" w:rsidRPr="00150875" w:rsidRDefault="00150875" w:rsidP="000C4685">
      <w:pPr>
        <w:rPr>
          <w:rFonts w:ascii="Calibri" w:eastAsia="Cambria" w:hAnsi="Calibri" w:cs="Times New Roman"/>
          <w:szCs w:val="24"/>
          <w:lang w:val="en-US"/>
        </w:rPr>
      </w:pPr>
      <w:r w:rsidRPr="000C4685">
        <w:rPr>
          <w:lang w:val="en-US"/>
        </w:rPr>
        <w:t>However, t</w:t>
      </w:r>
      <w:r w:rsidR="00232CEB" w:rsidRPr="000C4685">
        <w:rPr>
          <w:lang w:val="en-US"/>
        </w:rPr>
        <w:t xml:space="preserve">he involvement of as many people and sectors as possible in your </w:t>
      </w:r>
      <w:r w:rsidR="008451C3">
        <w:rPr>
          <w:lang w:val="en-US"/>
        </w:rPr>
        <w:t>action</w:t>
      </w:r>
      <w:r w:rsidR="008451C3" w:rsidRPr="000C4685">
        <w:rPr>
          <w:lang w:val="en-US"/>
        </w:rPr>
        <w:t xml:space="preserve"> </w:t>
      </w:r>
      <w:r w:rsidR="00232CEB" w:rsidRPr="000C4685">
        <w:rPr>
          <w:lang w:val="en-US"/>
        </w:rPr>
        <w:t>is a must. Therefore, the more and</w:t>
      </w:r>
      <w:r w:rsidR="00D16370">
        <w:rPr>
          <w:lang w:val="en-US"/>
        </w:rPr>
        <w:t xml:space="preserve"> </w:t>
      </w:r>
      <w:r w:rsidR="009354BB">
        <w:rPr>
          <w:lang w:val="en-US"/>
        </w:rPr>
        <w:t xml:space="preserve">diverse </w:t>
      </w:r>
      <w:r w:rsidR="00232CEB" w:rsidRPr="000C4685">
        <w:rPr>
          <w:lang w:val="en-US"/>
        </w:rPr>
        <w:t xml:space="preserve">the </w:t>
      </w:r>
      <w:r w:rsidR="008451C3">
        <w:rPr>
          <w:lang w:val="en-US"/>
        </w:rPr>
        <w:t>participants</w:t>
      </w:r>
      <w:r w:rsidR="00232CEB" w:rsidRPr="000C4685">
        <w:rPr>
          <w:lang w:val="en-US"/>
        </w:rPr>
        <w:t xml:space="preserve">, the better. </w:t>
      </w:r>
      <w:r w:rsidR="00FB2F7D" w:rsidRPr="000C4685">
        <w:rPr>
          <w:lang w:val="en-US"/>
        </w:rPr>
        <w:t xml:space="preserve">Gender mainstreaming considerations are key. </w:t>
      </w:r>
      <w:r w:rsidR="00232CEB" w:rsidRPr="000C4685">
        <w:rPr>
          <w:lang w:val="en-US"/>
        </w:rPr>
        <w:t xml:space="preserve">Also, the presence </w:t>
      </w:r>
      <w:r w:rsidR="008451C3">
        <w:rPr>
          <w:lang w:val="en-US"/>
        </w:rPr>
        <w:t xml:space="preserve">and or involvement </w:t>
      </w:r>
      <w:r w:rsidR="00232CEB" w:rsidRPr="000C4685">
        <w:rPr>
          <w:lang w:val="en-US"/>
        </w:rPr>
        <w:t xml:space="preserve">of the media is strongly encouraged, as it will help not only the purpose of the </w:t>
      </w:r>
      <w:r w:rsidR="008451C3">
        <w:rPr>
          <w:lang w:val="en-US"/>
        </w:rPr>
        <w:t>action</w:t>
      </w:r>
      <w:r w:rsidR="008451C3" w:rsidRPr="000C4685">
        <w:rPr>
          <w:lang w:val="en-US"/>
        </w:rPr>
        <w:t xml:space="preserve"> </w:t>
      </w:r>
      <w:r w:rsidR="00232CEB" w:rsidRPr="000C4685">
        <w:rPr>
          <w:lang w:val="en-US"/>
        </w:rPr>
        <w:t xml:space="preserve">itself </w:t>
      </w:r>
      <w:r w:rsidR="009354BB">
        <w:rPr>
          <w:lang w:val="en-US"/>
        </w:rPr>
        <w:t>of</w:t>
      </w:r>
      <w:r w:rsidR="009354BB" w:rsidRPr="000C4685">
        <w:rPr>
          <w:lang w:val="en-US"/>
        </w:rPr>
        <w:t xml:space="preserve"> </w:t>
      </w:r>
      <w:r w:rsidR="00232CEB" w:rsidRPr="000C4685">
        <w:rPr>
          <w:lang w:val="en-US"/>
        </w:rPr>
        <w:t>disseminating the message but also the morale of the participants.</w:t>
      </w:r>
    </w:p>
    <w:p w14:paraId="7D807461" w14:textId="07BDBFC9" w:rsidR="00232CEB" w:rsidRPr="000C4685" w:rsidRDefault="00232CEB" w:rsidP="00FB2F7D">
      <w:pPr>
        <w:spacing w:after="0" w:line="320" w:lineRule="exact"/>
        <w:contextualSpacing/>
        <w:rPr>
          <w:lang w:val="en-US"/>
        </w:rPr>
      </w:pPr>
      <w:r w:rsidRPr="000C4685">
        <w:rPr>
          <w:lang w:val="en-US"/>
        </w:rPr>
        <w:t xml:space="preserve">The </w:t>
      </w:r>
      <w:r w:rsidR="008451C3">
        <w:rPr>
          <w:lang w:val="en-US"/>
        </w:rPr>
        <w:t>action</w:t>
      </w:r>
      <w:r w:rsidR="008451C3" w:rsidRPr="000C4685">
        <w:rPr>
          <w:lang w:val="en-US"/>
        </w:rPr>
        <w:t xml:space="preserve"> </w:t>
      </w:r>
      <w:r w:rsidRPr="000C4685">
        <w:rPr>
          <w:lang w:val="en-US"/>
        </w:rPr>
        <w:t>can be targeted to:</w:t>
      </w:r>
    </w:p>
    <w:p w14:paraId="43FDA6C6" w14:textId="3077110D" w:rsidR="00232CEB" w:rsidRPr="000C4685" w:rsidRDefault="00D16370" w:rsidP="000C4685">
      <w:pPr>
        <w:pStyle w:val="ListParagraph"/>
        <w:numPr>
          <w:ilvl w:val="0"/>
          <w:numId w:val="33"/>
        </w:numPr>
        <w:spacing w:line="320" w:lineRule="exact"/>
        <w:rPr>
          <w:lang w:val="en-US"/>
        </w:rPr>
      </w:pPr>
      <w:r>
        <w:rPr>
          <w:lang w:val="en-US"/>
        </w:rPr>
        <w:t>t</w:t>
      </w:r>
      <w:r w:rsidR="00232CEB" w:rsidRPr="000C4685">
        <w:rPr>
          <w:lang w:val="en-US"/>
        </w:rPr>
        <w:t>he general public/citizens;</w:t>
      </w:r>
    </w:p>
    <w:p w14:paraId="022AC9A3" w14:textId="15CEE75B" w:rsidR="000C4685" w:rsidRPr="000C4685" w:rsidRDefault="009354BB" w:rsidP="000C4685">
      <w:pPr>
        <w:pStyle w:val="ListParagraph"/>
        <w:numPr>
          <w:ilvl w:val="0"/>
          <w:numId w:val="33"/>
        </w:numPr>
        <w:spacing w:line="320" w:lineRule="exact"/>
        <w:rPr>
          <w:lang w:val="en-US"/>
        </w:rPr>
      </w:pPr>
      <w:r>
        <w:rPr>
          <w:lang w:val="en-US"/>
        </w:rPr>
        <w:t xml:space="preserve">Protected Area </w:t>
      </w:r>
      <w:r w:rsidR="000C4685" w:rsidRPr="000C4685">
        <w:rPr>
          <w:lang w:val="en-US"/>
        </w:rPr>
        <w:t>Management Bodies;</w:t>
      </w:r>
    </w:p>
    <w:p w14:paraId="74F3C561" w14:textId="0AA33E3D" w:rsidR="00232CEB" w:rsidRPr="000C4685" w:rsidRDefault="00D16370" w:rsidP="000C4685">
      <w:pPr>
        <w:pStyle w:val="ListParagraph"/>
        <w:numPr>
          <w:ilvl w:val="0"/>
          <w:numId w:val="33"/>
        </w:numPr>
        <w:spacing w:line="320" w:lineRule="exact"/>
        <w:rPr>
          <w:lang w:val="en-US"/>
        </w:rPr>
      </w:pPr>
      <w:r>
        <w:rPr>
          <w:lang w:val="en-US"/>
        </w:rPr>
        <w:t>s</w:t>
      </w:r>
      <w:r w:rsidR="00232CEB" w:rsidRPr="000C4685">
        <w:rPr>
          <w:lang w:val="en-US"/>
        </w:rPr>
        <w:t>tudents from schools, colleges, universities;</w:t>
      </w:r>
    </w:p>
    <w:p w14:paraId="46E81712" w14:textId="45190364" w:rsidR="006F0F97" w:rsidRPr="000C4685" w:rsidRDefault="00D16370" w:rsidP="000C4685">
      <w:pPr>
        <w:pStyle w:val="ListParagraph"/>
        <w:numPr>
          <w:ilvl w:val="0"/>
          <w:numId w:val="33"/>
        </w:numPr>
        <w:spacing w:line="320" w:lineRule="exact"/>
        <w:rPr>
          <w:lang w:val="en-US"/>
        </w:rPr>
      </w:pPr>
      <w:r>
        <w:rPr>
          <w:lang w:val="en-US"/>
        </w:rPr>
        <w:t>o</w:t>
      </w:r>
      <w:r w:rsidR="006F0F97" w:rsidRPr="000C4685">
        <w:rPr>
          <w:lang w:val="en-US"/>
        </w:rPr>
        <w:t xml:space="preserve">ther NGOs (with more focus on </w:t>
      </w:r>
      <w:r w:rsidR="000C4685" w:rsidRPr="000C4685">
        <w:rPr>
          <w:lang w:val="en-US"/>
        </w:rPr>
        <w:t xml:space="preserve">biodiversity, </w:t>
      </w:r>
      <w:r w:rsidR="000C4685">
        <w:rPr>
          <w:lang w:val="en-US"/>
        </w:rPr>
        <w:t xml:space="preserve">youth, </w:t>
      </w:r>
      <w:r w:rsidR="000C4685" w:rsidRPr="000C4685">
        <w:rPr>
          <w:lang w:val="en-US"/>
        </w:rPr>
        <w:t>sustainable management</w:t>
      </w:r>
      <w:r w:rsidR="000C4685">
        <w:rPr>
          <w:lang w:val="en-US"/>
        </w:rPr>
        <w:t>, etc.</w:t>
      </w:r>
      <w:r w:rsidR="006F0F97" w:rsidRPr="000C4685">
        <w:rPr>
          <w:lang w:val="en-US"/>
        </w:rPr>
        <w:t>)</w:t>
      </w:r>
    </w:p>
    <w:p w14:paraId="50C9D8B1" w14:textId="4EA5A245" w:rsidR="00232CEB" w:rsidRPr="000C4685" w:rsidRDefault="00D16370" w:rsidP="000C4685">
      <w:pPr>
        <w:pStyle w:val="ListParagraph"/>
        <w:numPr>
          <w:ilvl w:val="0"/>
          <w:numId w:val="33"/>
        </w:numPr>
        <w:spacing w:line="320" w:lineRule="exact"/>
        <w:rPr>
          <w:lang w:val="en-US"/>
        </w:rPr>
      </w:pPr>
      <w:r>
        <w:rPr>
          <w:lang w:val="en-US"/>
        </w:rPr>
        <w:t>c</w:t>
      </w:r>
      <w:r w:rsidR="00232CEB" w:rsidRPr="000C4685">
        <w:rPr>
          <w:lang w:val="en-US"/>
        </w:rPr>
        <w:t>ivil servants at all levels;</w:t>
      </w:r>
    </w:p>
    <w:p w14:paraId="6A8ADF41" w14:textId="67425C76" w:rsidR="00232CEB" w:rsidRPr="000C4685" w:rsidRDefault="00D16370" w:rsidP="000C4685">
      <w:pPr>
        <w:pStyle w:val="ListParagraph"/>
        <w:numPr>
          <w:ilvl w:val="0"/>
          <w:numId w:val="33"/>
        </w:numPr>
        <w:spacing w:line="320" w:lineRule="exact"/>
        <w:rPr>
          <w:lang w:val="en-US"/>
        </w:rPr>
      </w:pPr>
      <w:r>
        <w:rPr>
          <w:lang w:val="en-US"/>
        </w:rPr>
        <w:t>the p</w:t>
      </w:r>
      <w:r w:rsidR="00232CEB" w:rsidRPr="000C4685">
        <w:rPr>
          <w:lang w:val="en-US"/>
        </w:rPr>
        <w:t>rivate sector</w:t>
      </w:r>
      <w:r w:rsidR="000C4685" w:rsidRPr="000C4685">
        <w:rPr>
          <w:lang w:val="en-US"/>
        </w:rPr>
        <w:t xml:space="preserve"> (e.g. SMEs)</w:t>
      </w:r>
      <w:r w:rsidR="00232CEB" w:rsidRPr="000C4685">
        <w:rPr>
          <w:lang w:val="en-US"/>
        </w:rPr>
        <w:t>;</w:t>
      </w:r>
    </w:p>
    <w:p w14:paraId="26CDE127" w14:textId="36B9E448" w:rsidR="000C4685" w:rsidRPr="000C4685" w:rsidRDefault="00D16370" w:rsidP="000C4685">
      <w:pPr>
        <w:pStyle w:val="ListParagraph"/>
        <w:numPr>
          <w:ilvl w:val="0"/>
          <w:numId w:val="33"/>
        </w:numPr>
        <w:spacing w:line="320" w:lineRule="exact"/>
        <w:rPr>
          <w:lang w:val="en-US"/>
        </w:rPr>
      </w:pPr>
      <w:r>
        <w:rPr>
          <w:lang w:val="en-US"/>
        </w:rPr>
        <w:t>p</w:t>
      </w:r>
      <w:r w:rsidR="000C4685" w:rsidRPr="000C4685">
        <w:rPr>
          <w:lang w:val="en-US"/>
        </w:rPr>
        <w:t>rofessionals such as farmers, local cooperatives, fishermen</w:t>
      </w:r>
      <w:r w:rsidR="009354BB">
        <w:rPr>
          <w:lang w:val="en-US"/>
        </w:rPr>
        <w:t>,</w:t>
      </w:r>
      <w:r w:rsidR="000C4685" w:rsidRPr="000C4685">
        <w:rPr>
          <w:lang w:val="en-US"/>
        </w:rPr>
        <w:t xml:space="preserve"> etc.;</w:t>
      </w:r>
    </w:p>
    <w:p w14:paraId="34C7BB38" w14:textId="474037EE" w:rsidR="000C4685" w:rsidRPr="000C4685" w:rsidRDefault="00D16370" w:rsidP="000C4685">
      <w:pPr>
        <w:pStyle w:val="ListParagraph"/>
        <w:numPr>
          <w:ilvl w:val="0"/>
          <w:numId w:val="33"/>
        </w:numPr>
        <w:spacing w:line="320" w:lineRule="exact"/>
        <w:rPr>
          <w:lang w:val="en-US"/>
        </w:rPr>
      </w:pPr>
      <w:r>
        <w:rPr>
          <w:lang w:val="en-US"/>
        </w:rPr>
        <w:t>w</w:t>
      </w:r>
      <w:r w:rsidR="000C4685" w:rsidRPr="000C4685">
        <w:rPr>
          <w:lang w:val="en-US"/>
        </w:rPr>
        <w:t>omen’s associations;</w:t>
      </w:r>
    </w:p>
    <w:p w14:paraId="6CA3C276" w14:textId="0FAA5D6D" w:rsidR="00232CEB" w:rsidRPr="000C4685" w:rsidRDefault="00D16370" w:rsidP="000C4685">
      <w:pPr>
        <w:pStyle w:val="ListParagraph"/>
        <w:numPr>
          <w:ilvl w:val="0"/>
          <w:numId w:val="33"/>
        </w:numPr>
        <w:spacing w:line="320" w:lineRule="exact"/>
        <w:rPr>
          <w:lang w:val="en-US"/>
        </w:rPr>
      </w:pPr>
      <w:r>
        <w:rPr>
          <w:lang w:val="en-US"/>
        </w:rPr>
        <w:t>r</w:t>
      </w:r>
      <w:r w:rsidR="00232CEB" w:rsidRPr="000C4685">
        <w:rPr>
          <w:lang w:val="en-US"/>
        </w:rPr>
        <w:t>esearch institutes;</w:t>
      </w:r>
    </w:p>
    <w:p w14:paraId="64D52C24" w14:textId="6D661700" w:rsidR="00232CEB" w:rsidRPr="000C4685" w:rsidRDefault="00232CEB" w:rsidP="000C4685">
      <w:pPr>
        <w:pStyle w:val="ListParagraph"/>
        <w:numPr>
          <w:ilvl w:val="0"/>
          <w:numId w:val="33"/>
        </w:numPr>
        <w:spacing w:line="320" w:lineRule="exact"/>
        <w:rPr>
          <w:lang w:val="en-US"/>
        </w:rPr>
      </w:pPr>
      <w:r w:rsidRPr="000C4685">
        <w:rPr>
          <w:lang w:val="en-US"/>
        </w:rPr>
        <w:t>Members of Parliament;</w:t>
      </w:r>
    </w:p>
    <w:p w14:paraId="008D5C08" w14:textId="5C28C5DE" w:rsidR="000C4685" w:rsidRPr="000C4685" w:rsidRDefault="000C4685" w:rsidP="000C4685">
      <w:pPr>
        <w:pStyle w:val="ListParagraph"/>
        <w:numPr>
          <w:ilvl w:val="0"/>
          <w:numId w:val="33"/>
        </w:numPr>
        <w:spacing w:line="320" w:lineRule="exact"/>
        <w:rPr>
          <w:lang w:val="en-US"/>
        </w:rPr>
      </w:pPr>
      <w:r w:rsidRPr="000C4685">
        <w:rPr>
          <w:lang w:val="en-US"/>
        </w:rPr>
        <w:t>the Media</w:t>
      </w:r>
    </w:p>
    <w:p w14:paraId="610B5298" w14:textId="233BB0D7" w:rsidR="002C46E1" w:rsidRPr="000C4685" w:rsidRDefault="00232CEB" w:rsidP="000C4685">
      <w:pPr>
        <w:pStyle w:val="ListParagraph"/>
        <w:numPr>
          <w:ilvl w:val="0"/>
          <w:numId w:val="33"/>
        </w:numPr>
        <w:spacing w:line="320" w:lineRule="exact"/>
        <w:jc w:val="both"/>
        <w:rPr>
          <w:rFonts w:eastAsia="Times New Roman"/>
          <w:lang w:val="en-US"/>
        </w:rPr>
      </w:pPr>
      <w:r w:rsidRPr="000C4685">
        <w:rPr>
          <w:lang w:val="en-US"/>
        </w:rPr>
        <w:t>etc.</w:t>
      </w:r>
    </w:p>
    <w:p w14:paraId="0A6C722E" w14:textId="77777777" w:rsidR="00D23993" w:rsidRDefault="00D23993" w:rsidP="00FB2F7D">
      <w:pPr>
        <w:spacing w:line="320" w:lineRule="exact"/>
        <w:jc w:val="both"/>
        <w:rPr>
          <w:b/>
          <w:bCs/>
          <w:color w:val="1F4E79" w:themeColor="accent1" w:themeShade="80"/>
          <w:sz w:val="24"/>
          <w:lang w:val="en-US"/>
        </w:rPr>
      </w:pPr>
    </w:p>
    <w:p w14:paraId="7D6503D5" w14:textId="77777777" w:rsidR="001A748B" w:rsidRPr="000C4685" w:rsidRDefault="00EB1184" w:rsidP="00151C23">
      <w:pPr>
        <w:pStyle w:val="NormalWeb"/>
        <w:spacing w:before="120" w:beforeAutospacing="0" w:after="120" w:afterAutospacing="0"/>
        <w:jc w:val="both"/>
        <w:rPr>
          <w:rFonts w:asciiTheme="minorHAnsi" w:eastAsiaTheme="minorHAnsi" w:hAnsiTheme="minorHAnsi" w:cstheme="minorBidi"/>
          <w:b/>
          <w:bCs/>
          <w:color w:val="1F4E79" w:themeColor="accent1" w:themeShade="80"/>
          <w:szCs w:val="22"/>
        </w:rPr>
      </w:pPr>
      <w:r w:rsidRPr="000C4685">
        <w:rPr>
          <w:rFonts w:asciiTheme="minorHAnsi" w:eastAsiaTheme="minorHAnsi" w:hAnsiTheme="minorHAnsi" w:cstheme="minorBidi"/>
          <w:b/>
          <w:bCs/>
          <w:color w:val="1F4E79" w:themeColor="accent1" w:themeShade="80"/>
          <w:szCs w:val="22"/>
        </w:rPr>
        <w:t>Application</w:t>
      </w:r>
      <w:r w:rsidR="001A748B" w:rsidRPr="000C4685">
        <w:rPr>
          <w:rFonts w:asciiTheme="minorHAnsi" w:eastAsiaTheme="minorHAnsi" w:hAnsiTheme="minorHAnsi" w:cstheme="minorBidi"/>
          <w:b/>
          <w:bCs/>
          <w:color w:val="1F4E79" w:themeColor="accent1" w:themeShade="80"/>
          <w:szCs w:val="22"/>
        </w:rPr>
        <w:t xml:space="preserve"> Submission</w:t>
      </w:r>
    </w:p>
    <w:p w14:paraId="2750FA44" w14:textId="77777777" w:rsidR="00EB1184" w:rsidRDefault="001A748B" w:rsidP="00151C23">
      <w:pPr>
        <w:pStyle w:val="NormalWeb"/>
        <w:spacing w:before="120" w:beforeAutospacing="0" w:after="120" w:afterAutospacing="0"/>
        <w:jc w:val="both"/>
        <w:rPr>
          <w:rFonts w:ascii="Calibri" w:eastAsia="Cambria" w:hAnsi="Calibri"/>
          <w:sz w:val="22"/>
        </w:rPr>
      </w:pPr>
      <w:r w:rsidRPr="000C4685">
        <w:rPr>
          <w:rFonts w:ascii="Calibri" w:eastAsia="Cambria" w:hAnsi="Calibri"/>
          <w:sz w:val="22"/>
        </w:rPr>
        <w:t xml:space="preserve">Participation in this Call for </w:t>
      </w:r>
      <w:r w:rsidR="00EB1184" w:rsidRPr="000C4685">
        <w:rPr>
          <w:rFonts w:ascii="Calibri" w:eastAsia="Cambria" w:hAnsi="Calibri"/>
          <w:sz w:val="22"/>
        </w:rPr>
        <w:t>Applications</w:t>
      </w:r>
      <w:r w:rsidRPr="000C4685">
        <w:rPr>
          <w:rFonts w:ascii="Calibri" w:eastAsia="Cambria" w:hAnsi="Calibri"/>
          <w:sz w:val="22"/>
        </w:rPr>
        <w:t xml:space="preserve"> is open, on equal terms, to all NGOs who meet the conditions laid down in this Call where they possess adequate capacity.</w:t>
      </w:r>
      <w:r w:rsidRPr="001A748B">
        <w:rPr>
          <w:rFonts w:ascii="Calibri" w:eastAsia="Cambria" w:hAnsi="Calibri"/>
          <w:sz w:val="22"/>
        </w:rPr>
        <w:t xml:space="preserve"> </w:t>
      </w:r>
    </w:p>
    <w:p w14:paraId="08FAAB01" w14:textId="36F8C126" w:rsidR="00EB1184" w:rsidRPr="00A84C76" w:rsidRDefault="001A748B" w:rsidP="00151C23">
      <w:pPr>
        <w:pStyle w:val="NormalWeb"/>
        <w:spacing w:before="120" w:beforeAutospacing="0" w:after="120" w:afterAutospacing="0"/>
        <w:jc w:val="both"/>
        <w:rPr>
          <w:rFonts w:ascii="Calibri" w:eastAsia="Cambria" w:hAnsi="Calibri"/>
          <w:sz w:val="22"/>
        </w:rPr>
      </w:pPr>
      <w:r w:rsidRPr="00EB1184">
        <w:rPr>
          <w:rFonts w:ascii="Calibri" w:eastAsia="Cambria" w:hAnsi="Calibri"/>
          <w:sz w:val="22"/>
        </w:rPr>
        <w:t xml:space="preserve">Interested </w:t>
      </w:r>
      <w:r w:rsidRPr="00A84C76">
        <w:rPr>
          <w:rFonts w:ascii="Calibri" w:eastAsia="Cambria" w:hAnsi="Calibri"/>
          <w:sz w:val="22"/>
        </w:rPr>
        <w:t>Parties should submit</w:t>
      </w:r>
      <w:r w:rsidR="00FF704D" w:rsidRPr="00A84C76">
        <w:rPr>
          <w:rFonts w:ascii="Calibri" w:eastAsia="Cambria" w:hAnsi="Calibri"/>
          <w:sz w:val="22"/>
        </w:rPr>
        <w:t xml:space="preserve"> to </w:t>
      </w:r>
      <w:hyperlink r:id="rId23" w:history="1">
        <w:r w:rsidR="00FF704D" w:rsidRPr="00A84C76">
          <w:rPr>
            <w:rStyle w:val="Hyperlink"/>
            <w:rFonts w:ascii="Calibri" w:eastAsia="Cambria" w:hAnsi="Calibri"/>
            <w:sz w:val="22"/>
          </w:rPr>
          <w:t>info@mio-ecsde.org</w:t>
        </w:r>
      </w:hyperlink>
      <w:r w:rsidR="00FF704D" w:rsidRPr="00A84C76">
        <w:rPr>
          <w:rFonts w:ascii="Calibri" w:eastAsia="Cambria" w:hAnsi="Calibri"/>
          <w:sz w:val="22"/>
        </w:rPr>
        <w:t xml:space="preserve"> </w:t>
      </w:r>
      <w:r w:rsidR="00FF704D" w:rsidRPr="005A07F8">
        <w:rPr>
          <w:rFonts w:ascii="Calibri" w:eastAsia="Cambria" w:hAnsi="Calibri"/>
          <w:b/>
          <w:color w:val="FF0000"/>
          <w:sz w:val="22"/>
        </w:rPr>
        <w:t xml:space="preserve">by </w:t>
      </w:r>
      <w:r w:rsidR="00D83273" w:rsidRPr="005A07F8">
        <w:rPr>
          <w:rFonts w:ascii="Calibri" w:eastAsia="Cambria" w:hAnsi="Calibri"/>
          <w:b/>
          <w:color w:val="FF0000"/>
          <w:sz w:val="22"/>
        </w:rPr>
        <w:t>2</w:t>
      </w:r>
      <w:r w:rsidR="000A3DBE">
        <w:rPr>
          <w:rFonts w:ascii="Calibri" w:eastAsia="Cambria" w:hAnsi="Calibri"/>
          <w:b/>
          <w:color w:val="FF0000"/>
          <w:sz w:val="22"/>
        </w:rPr>
        <w:t>9</w:t>
      </w:r>
      <w:r w:rsidR="00D83273" w:rsidRPr="005A07F8">
        <w:rPr>
          <w:rFonts w:ascii="Calibri" w:eastAsia="Cambria" w:hAnsi="Calibri"/>
          <w:b/>
          <w:color w:val="FF0000"/>
          <w:sz w:val="22"/>
        </w:rPr>
        <w:t xml:space="preserve"> </w:t>
      </w:r>
      <w:r w:rsidR="005A07F8" w:rsidRPr="005A07F8">
        <w:rPr>
          <w:rFonts w:ascii="Calibri" w:eastAsia="Cambria" w:hAnsi="Calibri"/>
          <w:b/>
          <w:color w:val="FF0000"/>
          <w:sz w:val="22"/>
        </w:rPr>
        <w:t>June</w:t>
      </w:r>
      <w:r w:rsidR="00FF704D" w:rsidRPr="005A07F8">
        <w:rPr>
          <w:rFonts w:ascii="Calibri" w:eastAsia="Cambria" w:hAnsi="Calibri"/>
          <w:b/>
          <w:color w:val="FF0000"/>
          <w:sz w:val="22"/>
        </w:rPr>
        <w:t xml:space="preserve"> 20</w:t>
      </w:r>
      <w:r w:rsidR="00D83273" w:rsidRPr="005A07F8">
        <w:rPr>
          <w:rFonts w:ascii="Calibri" w:eastAsia="Cambria" w:hAnsi="Calibri"/>
          <w:b/>
          <w:color w:val="FF0000"/>
          <w:sz w:val="22"/>
        </w:rPr>
        <w:t>20</w:t>
      </w:r>
      <w:r w:rsidR="00FF704D" w:rsidRPr="005A07F8">
        <w:rPr>
          <w:rFonts w:ascii="Calibri" w:eastAsia="Cambria" w:hAnsi="Calibri"/>
          <w:color w:val="FF0000"/>
          <w:sz w:val="22"/>
        </w:rPr>
        <w:t>:</w:t>
      </w:r>
    </w:p>
    <w:p w14:paraId="137EEA02" w14:textId="2A9927F8" w:rsidR="00EB1184" w:rsidRPr="000C4685" w:rsidRDefault="00D16370" w:rsidP="00151C23">
      <w:pPr>
        <w:pStyle w:val="NormalWeb"/>
        <w:numPr>
          <w:ilvl w:val="0"/>
          <w:numId w:val="36"/>
        </w:numPr>
        <w:spacing w:before="120" w:beforeAutospacing="0" w:after="120" w:afterAutospacing="0"/>
        <w:jc w:val="both"/>
        <w:rPr>
          <w:rFonts w:ascii="Calibri" w:eastAsia="Cambria" w:hAnsi="Calibri"/>
          <w:sz w:val="22"/>
        </w:rPr>
      </w:pPr>
      <w:r>
        <w:rPr>
          <w:rFonts w:ascii="Calibri" w:eastAsia="Cambria" w:hAnsi="Calibri"/>
          <w:sz w:val="22"/>
        </w:rPr>
        <w:t>a</w:t>
      </w:r>
      <w:r w:rsidR="009354BB">
        <w:rPr>
          <w:rFonts w:ascii="Calibri" w:eastAsia="Cambria" w:hAnsi="Calibri"/>
          <w:sz w:val="22"/>
        </w:rPr>
        <w:t xml:space="preserve"> dul</w:t>
      </w:r>
      <w:r>
        <w:rPr>
          <w:rFonts w:ascii="Calibri" w:eastAsia="Cambria" w:hAnsi="Calibri"/>
          <w:sz w:val="22"/>
        </w:rPr>
        <w:t>l</w:t>
      </w:r>
      <w:r w:rsidR="009354BB">
        <w:rPr>
          <w:rFonts w:ascii="Calibri" w:eastAsia="Cambria" w:hAnsi="Calibri"/>
          <w:sz w:val="22"/>
        </w:rPr>
        <w:t>y filled</w:t>
      </w:r>
      <w:r w:rsidR="009354BB" w:rsidRPr="000C4685">
        <w:rPr>
          <w:rFonts w:ascii="Calibri" w:eastAsia="Cambria" w:hAnsi="Calibri"/>
          <w:sz w:val="22"/>
        </w:rPr>
        <w:t xml:space="preserve"> </w:t>
      </w:r>
      <w:r w:rsidR="00FF704D" w:rsidRPr="000C4685">
        <w:rPr>
          <w:rFonts w:ascii="Calibri" w:eastAsia="Cambria" w:hAnsi="Calibri"/>
          <w:sz w:val="22"/>
        </w:rPr>
        <w:t xml:space="preserve">application form (see </w:t>
      </w:r>
      <w:r w:rsidR="009354BB" w:rsidRPr="00D16370">
        <w:rPr>
          <w:rFonts w:ascii="Calibri" w:eastAsia="Cambria" w:hAnsi="Calibri"/>
          <w:b/>
          <w:sz w:val="22"/>
        </w:rPr>
        <w:t>A</w:t>
      </w:r>
      <w:r w:rsidR="00FF704D" w:rsidRPr="00D16370">
        <w:rPr>
          <w:rFonts w:ascii="Calibri" w:eastAsia="Cambria" w:hAnsi="Calibri"/>
          <w:b/>
          <w:sz w:val="22"/>
        </w:rPr>
        <w:t>nnex 1</w:t>
      </w:r>
      <w:r w:rsidR="00FF704D" w:rsidRPr="000C4685">
        <w:rPr>
          <w:rFonts w:ascii="Calibri" w:eastAsia="Cambria" w:hAnsi="Calibri"/>
          <w:sz w:val="22"/>
        </w:rPr>
        <w:t>)</w:t>
      </w:r>
      <w:r w:rsidR="0001602F">
        <w:rPr>
          <w:rFonts w:ascii="Calibri" w:eastAsia="Cambria" w:hAnsi="Calibri"/>
          <w:sz w:val="22"/>
        </w:rPr>
        <w:t>;</w:t>
      </w:r>
    </w:p>
    <w:p w14:paraId="06E3FB63" w14:textId="509F1C20" w:rsidR="001A748B" w:rsidRPr="000C4685" w:rsidRDefault="001A748B" w:rsidP="00151C23">
      <w:pPr>
        <w:pStyle w:val="NormalWeb"/>
        <w:numPr>
          <w:ilvl w:val="0"/>
          <w:numId w:val="36"/>
        </w:numPr>
        <w:spacing w:before="120" w:beforeAutospacing="0" w:after="120" w:afterAutospacing="0"/>
        <w:jc w:val="both"/>
        <w:rPr>
          <w:rFonts w:ascii="Calibri" w:eastAsia="Cambria" w:hAnsi="Calibri"/>
          <w:sz w:val="22"/>
        </w:rPr>
      </w:pPr>
      <w:r w:rsidRPr="000C4685">
        <w:rPr>
          <w:rFonts w:ascii="Calibri" w:eastAsia="Cambria" w:hAnsi="Calibri"/>
          <w:sz w:val="22"/>
        </w:rPr>
        <w:t>CV</w:t>
      </w:r>
      <w:r w:rsidR="00271158" w:rsidRPr="000C4685">
        <w:rPr>
          <w:rFonts w:ascii="Calibri" w:eastAsia="Cambria" w:hAnsi="Calibri"/>
          <w:sz w:val="22"/>
        </w:rPr>
        <w:t>(</w:t>
      </w:r>
      <w:r w:rsidRPr="000C4685">
        <w:rPr>
          <w:rFonts w:ascii="Calibri" w:eastAsia="Cambria" w:hAnsi="Calibri"/>
          <w:sz w:val="22"/>
        </w:rPr>
        <w:t>s</w:t>
      </w:r>
      <w:r w:rsidR="00271158" w:rsidRPr="000C4685">
        <w:rPr>
          <w:rFonts w:ascii="Calibri" w:eastAsia="Cambria" w:hAnsi="Calibri"/>
          <w:sz w:val="22"/>
        </w:rPr>
        <w:t>)</w:t>
      </w:r>
      <w:r w:rsidRPr="000C4685">
        <w:rPr>
          <w:rFonts w:ascii="Calibri" w:eastAsia="Cambria" w:hAnsi="Calibri"/>
          <w:sz w:val="22"/>
        </w:rPr>
        <w:t xml:space="preserve"> of the team member</w:t>
      </w:r>
      <w:r w:rsidR="00271158" w:rsidRPr="000C4685">
        <w:rPr>
          <w:rFonts w:ascii="Calibri" w:eastAsia="Cambria" w:hAnsi="Calibri"/>
          <w:sz w:val="22"/>
        </w:rPr>
        <w:t>(</w:t>
      </w:r>
      <w:r w:rsidRPr="000C4685">
        <w:rPr>
          <w:rFonts w:ascii="Calibri" w:eastAsia="Cambria" w:hAnsi="Calibri"/>
          <w:sz w:val="22"/>
        </w:rPr>
        <w:t>s</w:t>
      </w:r>
      <w:r w:rsidR="00271158" w:rsidRPr="000C4685">
        <w:rPr>
          <w:rFonts w:ascii="Calibri" w:eastAsia="Cambria" w:hAnsi="Calibri"/>
          <w:sz w:val="22"/>
        </w:rPr>
        <w:t>)</w:t>
      </w:r>
      <w:r w:rsidRPr="000C4685">
        <w:rPr>
          <w:rFonts w:ascii="Calibri" w:eastAsia="Cambria" w:hAnsi="Calibri"/>
          <w:sz w:val="22"/>
        </w:rPr>
        <w:t xml:space="preserve"> / expert(s)</w:t>
      </w:r>
      <w:r w:rsidR="0001602F">
        <w:rPr>
          <w:rFonts w:ascii="Calibri" w:eastAsia="Cambria" w:hAnsi="Calibri"/>
          <w:sz w:val="22"/>
        </w:rPr>
        <w:t>; and</w:t>
      </w:r>
    </w:p>
    <w:p w14:paraId="732FC254" w14:textId="0306D8F6" w:rsidR="00150875" w:rsidRDefault="001A748B" w:rsidP="00151C23">
      <w:pPr>
        <w:pStyle w:val="NormalWeb"/>
        <w:numPr>
          <w:ilvl w:val="0"/>
          <w:numId w:val="36"/>
        </w:numPr>
        <w:spacing w:before="120" w:beforeAutospacing="0" w:after="120" w:afterAutospacing="0"/>
        <w:jc w:val="both"/>
        <w:rPr>
          <w:rFonts w:ascii="Calibri" w:eastAsia="Cambria" w:hAnsi="Calibri"/>
          <w:sz w:val="22"/>
        </w:rPr>
      </w:pPr>
      <w:r w:rsidRPr="000C4685">
        <w:rPr>
          <w:rFonts w:ascii="Calibri" w:eastAsia="Cambria" w:hAnsi="Calibri"/>
          <w:sz w:val="22"/>
        </w:rPr>
        <w:t>Official registration certificate, VAT number registration</w:t>
      </w:r>
      <w:r w:rsidR="0001602F">
        <w:rPr>
          <w:rFonts w:ascii="Calibri" w:eastAsia="Cambria" w:hAnsi="Calibri"/>
          <w:sz w:val="22"/>
        </w:rPr>
        <w:t>,</w:t>
      </w:r>
      <w:r w:rsidRPr="000C4685">
        <w:rPr>
          <w:rFonts w:ascii="Calibri" w:eastAsia="Cambria" w:hAnsi="Calibri"/>
          <w:sz w:val="22"/>
        </w:rPr>
        <w:t xml:space="preserve"> and legal status form and representation where applicable.</w:t>
      </w:r>
    </w:p>
    <w:p w14:paraId="0A3F07A8" w14:textId="77777777" w:rsidR="001A748B" w:rsidRPr="00774CD4" w:rsidRDefault="001A748B" w:rsidP="00151C23">
      <w:pPr>
        <w:pStyle w:val="NormalWeb"/>
        <w:spacing w:before="120" w:beforeAutospacing="0" w:after="120" w:afterAutospacing="0"/>
        <w:jc w:val="both"/>
        <w:rPr>
          <w:rFonts w:asciiTheme="minorHAnsi" w:eastAsiaTheme="minorHAnsi" w:hAnsiTheme="minorHAnsi" w:cstheme="minorBidi"/>
          <w:b/>
          <w:bCs/>
          <w:color w:val="1F4E79" w:themeColor="accent1" w:themeShade="80"/>
          <w:szCs w:val="22"/>
        </w:rPr>
      </w:pPr>
      <w:r w:rsidRPr="00774CD4">
        <w:rPr>
          <w:rFonts w:asciiTheme="minorHAnsi" w:eastAsiaTheme="minorHAnsi" w:hAnsiTheme="minorHAnsi" w:cstheme="minorBidi"/>
          <w:b/>
          <w:bCs/>
          <w:color w:val="1F4E79" w:themeColor="accent1" w:themeShade="80"/>
          <w:szCs w:val="22"/>
        </w:rPr>
        <w:t>Qualification</w:t>
      </w:r>
      <w:r w:rsidR="00EB1184" w:rsidRPr="00774CD4">
        <w:rPr>
          <w:rFonts w:asciiTheme="minorHAnsi" w:eastAsiaTheme="minorHAnsi" w:hAnsiTheme="minorHAnsi" w:cstheme="minorBidi"/>
          <w:b/>
          <w:bCs/>
          <w:color w:val="1F4E79" w:themeColor="accent1" w:themeShade="80"/>
          <w:szCs w:val="22"/>
        </w:rPr>
        <w:t>,</w:t>
      </w:r>
      <w:r w:rsidRPr="00774CD4">
        <w:rPr>
          <w:rFonts w:asciiTheme="minorHAnsi" w:eastAsiaTheme="minorHAnsi" w:hAnsiTheme="minorHAnsi" w:cstheme="minorBidi"/>
          <w:b/>
          <w:bCs/>
          <w:color w:val="1F4E79" w:themeColor="accent1" w:themeShade="80"/>
          <w:szCs w:val="22"/>
        </w:rPr>
        <w:t xml:space="preserve"> Requirements and </w:t>
      </w:r>
      <w:r w:rsidR="00EB1184" w:rsidRPr="00774CD4">
        <w:rPr>
          <w:rFonts w:asciiTheme="minorHAnsi" w:eastAsiaTheme="minorHAnsi" w:hAnsiTheme="minorHAnsi" w:cstheme="minorBidi"/>
          <w:b/>
          <w:bCs/>
          <w:color w:val="1F4E79" w:themeColor="accent1" w:themeShade="80"/>
          <w:szCs w:val="22"/>
        </w:rPr>
        <w:t xml:space="preserve">Evaluation </w:t>
      </w:r>
      <w:r w:rsidRPr="00774CD4">
        <w:rPr>
          <w:rFonts w:asciiTheme="minorHAnsi" w:eastAsiaTheme="minorHAnsi" w:hAnsiTheme="minorHAnsi" w:cstheme="minorBidi"/>
          <w:b/>
          <w:bCs/>
          <w:color w:val="1F4E79" w:themeColor="accent1" w:themeShade="80"/>
          <w:szCs w:val="22"/>
        </w:rPr>
        <w:t>Criteria</w:t>
      </w:r>
    </w:p>
    <w:p w14:paraId="2F156451" w14:textId="77777777" w:rsidR="001A748B" w:rsidRPr="00774CD4" w:rsidRDefault="001A748B" w:rsidP="00151C23">
      <w:pPr>
        <w:pStyle w:val="NormalWeb"/>
        <w:numPr>
          <w:ilvl w:val="0"/>
          <w:numId w:val="42"/>
        </w:numPr>
        <w:spacing w:before="120" w:beforeAutospacing="0" w:after="120" w:afterAutospacing="0"/>
        <w:ind w:hanging="720"/>
        <w:jc w:val="both"/>
        <w:rPr>
          <w:rFonts w:ascii="Calibri" w:eastAsia="Cambria" w:hAnsi="Calibri"/>
          <w:sz w:val="22"/>
        </w:rPr>
      </w:pPr>
      <w:r w:rsidRPr="00774CD4">
        <w:rPr>
          <w:rFonts w:ascii="Calibri" w:eastAsia="Cambria" w:hAnsi="Calibri"/>
          <w:sz w:val="22"/>
        </w:rPr>
        <w:t>Failure to provi</w:t>
      </w:r>
      <w:r w:rsidR="00271158" w:rsidRPr="00774CD4">
        <w:rPr>
          <w:rFonts w:ascii="Calibri" w:eastAsia="Cambria" w:hAnsi="Calibri"/>
          <w:sz w:val="22"/>
        </w:rPr>
        <w:t>de</w:t>
      </w:r>
      <w:r w:rsidR="00DE45AD" w:rsidRPr="00774CD4">
        <w:rPr>
          <w:rFonts w:ascii="Calibri" w:eastAsia="Cambria" w:hAnsi="Calibri"/>
          <w:sz w:val="22"/>
        </w:rPr>
        <w:t>/prove</w:t>
      </w:r>
      <w:r w:rsidR="00271158" w:rsidRPr="00774CD4">
        <w:rPr>
          <w:rFonts w:ascii="Calibri" w:eastAsia="Cambria" w:hAnsi="Calibri"/>
          <w:sz w:val="22"/>
        </w:rPr>
        <w:t xml:space="preserve"> the following is considered</w:t>
      </w:r>
      <w:r w:rsidRPr="00774CD4">
        <w:rPr>
          <w:rFonts w:ascii="Calibri" w:eastAsia="Cambria" w:hAnsi="Calibri"/>
          <w:sz w:val="22"/>
        </w:rPr>
        <w:t xml:space="preserve"> ground</w:t>
      </w:r>
      <w:r w:rsidR="00271158" w:rsidRPr="00774CD4">
        <w:rPr>
          <w:rFonts w:ascii="Calibri" w:eastAsia="Cambria" w:hAnsi="Calibri"/>
          <w:sz w:val="22"/>
        </w:rPr>
        <w:t>s</w:t>
      </w:r>
      <w:r w:rsidRPr="00774CD4">
        <w:rPr>
          <w:rFonts w:ascii="Calibri" w:eastAsia="Cambria" w:hAnsi="Calibri"/>
          <w:sz w:val="22"/>
        </w:rPr>
        <w:t xml:space="preserve"> for disqualification.</w:t>
      </w:r>
    </w:p>
    <w:p w14:paraId="62B63850" w14:textId="71E34CFF" w:rsidR="00DE45AD" w:rsidRPr="00774CD4" w:rsidRDefault="001A748B" w:rsidP="00151C23">
      <w:pPr>
        <w:pStyle w:val="NormalWeb"/>
        <w:numPr>
          <w:ilvl w:val="0"/>
          <w:numId w:val="41"/>
        </w:numPr>
        <w:spacing w:before="120" w:beforeAutospacing="0" w:after="120" w:afterAutospacing="0"/>
        <w:jc w:val="both"/>
        <w:rPr>
          <w:rFonts w:ascii="Calibri" w:eastAsia="Cambria" w:hAnsi="Calibri"/>
          <w:sz w:val="22"/>
        </w:rPr>
      </w:pPr>
      <w:r w:rsidRPr="00774CD4">
        <w:rPr>
          <w:rFonts w:ascii="Calibri" w:eastAsia="Cambria" w:hAnsi="Calibri"/>
          <w:sz w:val="22"/>
        </w:rPr>
        <w:t>The successful candidate must be a registered NGO that possesses adequate capacity.</w:t>
      </w:r>
      <w:r w:rsidR="00DE45AD" w:rsidRPr="00774CD4">
        <w:rPr>
          <w:rFonts w:ascii="Calibri" w:eastAsia="Cambria" w:hAnsi="Calibri"/>
          <w:sz w:val="22"/>
        </w:rPr>
        <w:t xml:space="preserve"> </w:t>
      </w:r>
    </w:p>
    <w:p w14:paraId="039B3A72" w14:textId="5BDE20E3" w:rsidR="00AF3FAE" w:rsidRPr="00774CD4" w:rsidRDefault="00AF3FAE" w:rsidP="00151C23">
      <w:pPr>
        <w:pStyle w:val="NormalWeb"/>
        <w:numPr>
          <w:ilvl w:val="0"/>
          <w:numId w:val="41"/>
        </w:numPr>
        <w:spacing w:before="120" w:beforeAutospacing="0" w:after="120" w:afterAutospacing="0"/>
        <w:jc w:val="both"/>
        <w:rPr>
          <w:rFonts w:ascii="Calibri" w:eastAsia="Cambria" w:hAnsi="Calibri"/>
          <w:sz w:val="22"/>
        </w:rPr>
      </w:pPr>
      <w:r w:rsidRPr="00774CD4">
        <w:rPr>
          <w:rFonts w:ascii="Calibri" w:eastAsia="Cambria" w:hAnsi="Calibri"/>
          <w:sz w:val="22"/>
        </w:rPr>
        <w:t xml:space="preserve">For MIO-ECSDE member </w:t>
      </w:r>
      <w:r w:rsidR="006F0F97" w:rsidRPr="00774CD4">
        <w:rPr>
          <w:rFonts w:ascii="Calibri" w:eastAsia="Cambria" w:hAnsi="Calibri"/>
          <w:sz w:val="22"/>
        </w:rPr>
        <w:t>organizations</w:t>
      </w:r>
      <w:r w:rsidRPr="00774CD4">
        <w:rPr>
          <w:rFonts w:ascii="Calibri" w:eastAsia="Cambria" w:hAnsi="Calibri"/>
          <w:sz w:val="22"/>
        </w:rPr>
        <w:t xml:space="preserve"> only: Proof of payment </w:t>
      </w:r>
      <w:r w:rsidR="006E03AD" w:rsidRPr="00774CD4">
        <w:rPr>
          <w:rFonts w:ascii="Calibri" w:eastAsia="Cambria" w:hAnsi="Calibri"/>
          <w:sz w:val="22"/>
        </w:rPr>
        <w:t xml:space="preserve">of </w:t>
      </w:r>
      <w:r w:rsidRPr="00774CD4">
        <w:rPr>
          <w:rFonts w:ascii="Calibri" w:eastAsia="Cambria" w:hAnsi="Calibri"/>
          <w:sz w:val="22"/>
        </w:rPr>
        <w:t>the 201</w:t>
      </w:r>
      <w:r w:rsidR="00774CD4" w:rsidRPr="00774CD4">
        <w:rPr>
          <w:rFonts w:ascii="Calibri" w:eastAsia="Cambria" w:hAnsi="Calibri"/>
          <w:sz w:val="22"/>
        </w:rPr>
        <w:t>9</w:t>
      </w:r>
      <w:r w:rsidR="00150875" w:rsidRPr="00774CD4">
        <w:rPr>
          <w:rFonts w:ascii="Calibri" w:eastAsia="Cambria" w:hAnsi="Calibri"/>
          <w:sz w:val="22"/>
        </w:rPr>
        <w:t xml:space="preserve"> </w:t>
      </w:r>
      <w:r w:rsidRPr="00774CD4">
        <w:rPr>
          <w:rFonts w:ascii="Calibri" w:eastAsia="Cambria" w:hAnsi="Calibri"/>
          <w:sz w:val="22"/>
        </w:rPr>
        <w:t>and 20</w:t>
      </w:r>
      <w:r w:rsidR="00774CD4" w:rsidRPr="00774CD4">
        <w:rPr>
          <w:rFonts w:ascii="Calibri" w:eastAsia="Cambria" w:hAnsi="Calibri"/>
          <w:sz w:val="22"/>
        </w:rPr>
        <w:t>20</w:t>
      </w:r>
      <w:r w:rsidRPr="00774CD4">
        <w:rPr>
          <w:rFonts w:ascii="Calibri" w:eastAsia="Cambria" w:hAnsi="Calibri"/>
          <w:sz w:val="22"/>
        </w:rPr>
        <w:t xml:space="preserve"> Membership fees.</w:t>
      </w:r>
    </w:p>
    <w:p w14:paraId="751DD1AC" w14:textId="3BB3BAE8" w:rsidR="001A748B" w:rsidRPr="00774CD4" w:rsidRDefault="001A748B" w:rsidP="00151C23">
      <w:pPr>
        <w:pStyle w:val="NormalWeb"/>
        <w:numPr>
          <w:ilvl w:val="0"/>
          <w:numId w:val="42"/>
        </w:numPr>
        <w:spacing w:before="120" w:beforeAutospacing="0" w:after="120" w:afterAutospacing="0"/>
        <w:ind w:hanging="720"/>
        <w:jc w:val="both"/>
        <w:rPr>
          <w:rFonts w:ascii="Calibri" w:eastAsia="Cambria" w:hAnsi="Calibri"/>
          <w:sz w:val="22"/>
        </w:rPr>
      </w:pPr>
      <w:r w:rsidRPr="00D83273">
        <w:rPr>
          <w:rFonts w:ascii="Calibri" w:eastAsia="Cambria" w:hAnsi="Calibri"/>
          <w:sz w:val="22"/>
        </w:rPr>
        <w:t xml:space="preserve">The qualified </w:t>
      </w:r>
      <w:r w:rsidR="00271158" w:rsidRPr="00D83273">
        <w:rPr>
          <w:rFonts w:ascii="Calibri" w:eastAsia="Cambria" w:hAnsi="Calibri"/>
          <w:sz w:val="22"/>
        </w:rPr>
        <w:t>applications</w:t>
      </w:r>
      <w:r w:rsidRPr="00D83273">
        <w:rPr>
          <w:rFonts w:ascii="Calibri" w:eastAsia="Cambria" w:hAnsi="Calibri"/>
          <w:sz w:val="22"/>
        </w:rPr>
        <w:t xml:space="preserve"> will be evaluated based on the following:</w:t>
      </w:r>
    </w:p>
    <w:p w14:paraId="14019E69" w14:textId="77777777" w:rsidR="00271158" w:rsidRPr="00774CD4" w:rsidRDefault="00271158" w:rsidP="00151C23">
      <w:pPr>
        <w:pStyle w:val="NormalWeb"/>
        <w:numPr>
          <w:ilvl w:val="0"/>
          <w:numId w:val="38"/>
        </w:numPr>
        <w:spacing w:before="120" w:beforeAutospacing="0" w:after="120" w:afterAutospacing="0"/>
        <w:jc w:val="both"/>
        <w:rPr>
          <w:rFonts w:ascii="Calibri" w:eastAsia="Cambria" w:hAnsi="Calibri"/>
          <w:sz w:val="22"/>
        </w:rPr>
      </w:pPr>
      <w:r w:rsidRPr="00774CD4">
        <w:rPr>
          <w:rFonts w:ascii="Calibri" w:eastAsia="Cambria" w:hAnsi="Calibri"/>
          <w:sz w:val="22"/>
        </w:rPr>
        <w:t>Relevance of the proposed activity</w:t>
      </w:r>
      <w:r w:rsidR="00EB1184" w:rsidRPr="00774CD4">
        <w:rPr>
          <w:rFonts w:ascii="Calibri" w:eastAsia="Cambria" w:hAnsi="Calibri"/>
          <w:sz w:val="22"/>
        </w:rPr>
        <w:t xml:space="preserve"> based on the Application Form</w:t>
      </w:r>
    </w:p>
    <w:p w14:paraId="1D26DD6A" w14:textId="38BE06F8" w:rsidR="00150875" w:rsidRPr="00774CD4" w:rsidRDefault="001A748B" w:rsidP="00151C23">
      <w:pPr>
        <w:pStyle w:val="NormalWeb"/>
        <w:numPr>
          <w:ilvl w:val="0"/>
          <w:numId w:val="38"/>
        </w:numPr>
        <w:spacing w:before="120" w:beforeAutospacing="0" w:after="120" w:afterAutospacing="0"/>
        <w:jc w:val="both"/>
        <w:rPr>
          <w:rFonts w:ascii="Calibri" w:eastAsia="Cambria" w:hAnsi="Calibri"/>
          <w:sz w:val="22"/>
        </w:rPr>
      </w:pPr>
      <w:r w:rsidRPr="00D83273">
        <w:rPr>
          <w:rFonts w:ascii="Calibri" w:eastAsia="Cambria" w:hAnsi="Calibri"/>
          <w:sz w:val="22"/>
        </w:rPr>
        <w:t>Expertise and Experience (years) of the expert(s)</w:t>
      </w:r>
      <w:r w:rsidR="00271158" w:rsidRPr="00D83273">
        <w:rPr>
          <w:rFonts w:ascii="Calibri" w:eastAsia="Cambria" w:hAnsi="Calibri"/>
          <w:sz w:val="22"/>
        </w:rPr>
        <w:t xml:space="preserve"> in charge</w:t>
      </w:r>
      <w:r w:rsidRPr="00D83273">
        <w:rPr>
          <w:rFonts w:ascii="Calibri" w:eastAsia="Cambria" w:hAnsi="Calibri"/>
          <w:sz w:val="22"/>
        </w:rPr>
        <w:t>: The scope of work requires at least one skilled professional with previous experience</w:t>
      </w:r>
      <w:r w:rsidRPr="00774CD4">
        <w:rPr>
          <w:rFonts w:ascii="Calibri" w:eastAsia="Cambria" w:hAnsi="Calibri"/>
          <w:sz w:val="22"/>
        </w:rPr>
        <w:t xml:space="preserve"> in </w:t>
      </w:r>
      <w:r w:rsidR="00774CD4" w:rsidRPr="00774CD4">
        <w:rPr>
          <w:rFonts w:ascii="Calibri" w:eastAsia="Cambria" w:hAnsi="Calibri"/>
          <w:sz w:val="22"/>
        </w:rPr>
        <w:t xml:space="preserve">protected areas management, nature </w:t>
      </w:r>
      <w:r w:rsidR="0001602F">
        <w:rPr>
          <w:rFonts w:ascii="Calibri" w:eastAsia="Cambria" w:hAnsi="Calibri"/>
          <w:sz w:val="22"/>
        </w:rPr>
        <w:t>conservation</w:t>
      </w:r>
      <w:r w:rsidR="00774CD4" w:rsidRPr="00774CD4">
        <w:rPr>
          <w:rFonts w:ascii="Calibri" w:eastAsia="Cambria" w:hAnsi="Calibri"/>
          <w:sz w:val="22"/>
        </w:rPr>
        <w:t>, etc.</w:t>
      </w:r>
      <w:r w:rsidR="00150875" w:rsidRPr="00774CD4">
        <w:rPr>
          <w:rFonts w:ascii="Calibri" w:eastAsia="Cambria" w:hAnsi="Calibri"/>
          <w:sz w:val="22"/>
        </w:rPr>
        <w:t xml:space="preserve"> and with proven interest and expertise on the issue.</w:t>
      </w:r>
    </w:p>
    <w:p w14:paraId="7708F8FB" w14:textId="3C2ACF22" w:rsidR="00FF704D" w:rsidRPr="00DE45AD" w:rsidRDefault="00DE45AD" w:rsidP="00151C23">
      <w:pPr>
        <w:pStyle w:val="NormalWeb"/>
        <w:spacing w:before="120" w:beforeAutospacing="0" w:after="120" w:afterAutospacing="0"/>
        <w:jc w:val="both"/>
        <w:rPr>
          <w:rFonts w:ascii="Calibri" w:eastAsia="Cambria" w:hAnsi="Calibri"/>
          <w:sz w:val="22"/>
        </w:rPr>
      </w:pPr>
      <w:r w:rsidRPr="005A07F8">
        <w:rPr>
          <w:rFonts w:ascii="Calibri" w:eastAsia="Cambria" w:hAnsi="Calibri"/>
          <w:sz w:val="22"/>
        </w:rPr>
        <w:lastRenderedPageBreak/>
        <w:t xml:space="preserve">Applications submitted after the specified date shall not be considered. </w:t>
      </w:r>
      <w:r w:rsidR="00FF704D" w:rsidRPr="005A07F8">
        <w:rPr>
          <w:rFonts w:ascii="Calibri" w:eastAsia="Cambria" w:hAnsi="Calibri"/>
          <w:sz w:val="22"/>
        </w:rPr>
        <w:t xml:space="preserve">The successful candidates will be </w:t>
      </w:r>
      <w:r w:rsidR="0001602F" w:rsidRPr="005A07F8">
        <w:rPr>
          <w:rFonts w:ascii="Calibri" w:eastAsia="Cambria" w:hAnsi="Calibri"/>
          <w:sz w:val="22"/>
        </w:rPr>
        <w:t xml:space="preserve">notified </w:t>
      </w:r>
      <w:r w:rsidR="00FF704D" w:rsidRPr="005A07F8">
        <w:rPr>
          <w:rFonts w:ascii="Calibri" w:eastAsia="Cambria" w:hAnsi="Calibri"/>
          <w:sz w:val="22"/>
        </w:rPr>
        <w:t xml:space="preserve">within </w:t>
      </w:r>
      <w:r w:rsidR="000A3DBE">
        <w:rPr>
          <w:rFonts w:ascii="Calibri" w:eastAsia="Cambria" w:hAnsi="Calibri"/>
          <w:sz w:val="22"/>
        </w:rPr>
        <w:t>6</w:t>
      </w:r>
      <w:r w:rsidR="005A07F8" w:rsidRPr="005A07F8">
        <w:rPr>
          <w:rFonts w:ascii="Calibri" w:eastAsia="Cambria" w:hAnsi="Calibri"/>
          <w:sz w:val="22"/>
        </w:rPr>
        <w:t xml:space="preserve"> </w:t>
      </w:r>
      <w:r w:rsidR="00C13C02" w:rsidRPr="005A07F8">
        <w:rPr>
          <w:rFonts w:ascii="Calibri" w:eastAsia="Cambria" w:hAnsi="Calibri"/>
          <w:sz w:val="22"/>
        </w:rPr>
        <w:t>working</w:t>
      </w:r>
      <w:r w:rsidR="00774CD4" w:rsidRPr="005A07F8">
        <w:rPr>
          <w:rFonts w:ascii="Calibri" w:eastAsia="Cambria" w:hAnsi="Calibri"/>
          <w:sz w:val="22"/>
        </w:rPr>
        <w:t xml:space="preserve"> days</w:t>
      </w:r>
      <w:r w:rsidR="00FF704D" w:rsidRPr="005A07F8">
        <w:rPr>
          <w:rFonts w:ascii="Calibri" w:eastAsia="Cambria" w:hAnsi="Calibri"/>
          <w:sz w:val="22"/>
        </w:rPr>
        <w:t xml:space="preserve"> </w:t>
      </w:r>
      <w:r w:rsidR="00774CD4" w:rsidRPr="005A07F8">
        <w:rPr>
          <w:rFonts w:ascii="Calibri" w:eastAsia="Cambria" w:hAnsi="Calibri"/>
          <w:sz w:val="22"/>
        </w:rPr>
        <w:t>after</w:t>
      </w:r>
      <w:r w:rsidR="00FF704D" w:rsidRPr="005A07F8">
        <w:rPr>
          <w:rFonts w:ascii="Calibri" w:eastAsia="Cambria" w:hAnsi="Calibri"/>
          <w:sz w:val="22"/>
        </w:rPr>
        <w:t xml:space="preserve"> the submission </w:t>
      </w:r>
      <w:r w:rsidR="00FF704D" w:rsidRPr="00A84C76">
        <w:rPr>
          <w:rFonts w:ascii="Calibri" w:eastAsia="Cambria" w:hAnsi="Calibri"/>
          <w:sz w:val="22"/>
        </w:rPr>
        <w:t>deadline.</w:t>
      </w:r>
    </w:p>
    <w:p w14:paraId="2E44AE58" w14:textId="77777777" w:rsidR="00150875" w:rsidRDefault="00150875" w:rsidP="00774CD4">
      <w:pPr>
        <w:spacing w:after="0" w:line="320" w:lineRule="exact"/>
        <w:jc w:val="both"/>
        <w:rPr>
          <w:b/>
          <w:bCs/>
          <w:color w:val="1F4E79" w:themeColor="accent1" w:themeShade="80"/>
          <w:sz w:val="24"/>
          <w:lang w:val="en-US"/>
        </w:rPr>
      </w:pPr>
    </w:p>
    <w:p w14:paraId="1BE134DF" w14:textId="77777777" w:rsidR="007250AB" w:rsidRDefault="00CC07CD" w:rsidP="00463A31">
      <w:pPr>
        <w:spacing w:before="120" w:after="120" w:line="240" w:lineRule="auto"/>
        <w:jc w:val="both"/>
        <w:rPr>
          <w:b/>
          <w:bCs/>
          <w:color w:val="1F4E79" w:themeColor="accent1" w:themeShade="80"/>
          <w:sz w:val="24"/>
          <w:lang w:val="en-US"/>
        </w:rPr>
      </w:pPr>
      <w:r>
        <w:rPr>
          <w:b/>
          <w:bCs/>
          <w:color w:val="1F4E79" w:themeColor="accent1" w:themeShade="80"/>
          <w:sz w:val="24"/>
          <w:lang w:val="en-US"/>
        </w:rPr>
        <w:t>Financial Support</w:t>
      </w:r>
    </w:p>
    <w:p w14:paraId="4814155D" w14:textId="4DA2C0A8" w:rsidR="003317D1" w:rsidRPr="005A07F8" w:rsidRDefault="00CC07CD" w:rsidP="00463A31">
      <w:pPr>
        <w:spacing w:before="120" w:after="120" w:line="240" w:lineRule="auto"/>
        <w:jc w:val="both"/>
        <w:rPr>
          <w:lang w:val="en-US"/>
        </w:rPr>
      </w:pPr>
      <w:r w:rsidRPr="00180019">
        <w:rPr>
          <w:lang w:val="en-US"/>
        </w:rPr>
        <w:t xml:space="preserve">An </w:t>
      </w:r>
      <w:r w:rsidRPr="005A07F8">
        <w:rPr>
          <w:lang w:val="en-US"/>
        </w:rPr>
        <w:t xml:space="preserve">amount </w:t>
      </w:r>
      <w:r w:rsidR="001A748B" w:rsidRPr="005A07F8">
        <w:rPr>
          <w:lang w:val="en-US"/>
        </w:rPr>
        <w:t xml:space="preserve">of </w:t>
      </w:r>
      <w:r w:rsidR="0001602F" w:rsidRPr="005A07F8">
        <w:rPr>
          <w:lang w:val="en-US"/>
        </w:rPr>
        <w:t>€</w:t>
      </w:r>
      <w:r w:rsidR="005A07F8" w:rsidRPr="005A07F8">
        <w:rPr>
          <w:lang w:val="en-US"/>
        </w:rPr>
        <w:t>2</w:t>
      </w:r>
      <w:r w:rsidR="0001602F" w:rsidRPr="005A07F8">
        <w:rPr>
          <w:lang w:val="en-US"/>
        </w:rPr>
        <w:t>,</w:t>
      </w:r>
      <w:r w:rsidR="001505F9" w:rsidRPr="005A07F8">
        <w:rPr>
          <w:lang w:val="en-US"/>
        </w:rPr>
        <w:t>000</w:t>
      </w:r>
      <w:r w:rsidR="001A748B" w:rsidRPr="005A07F8">
        <w:rPr>
          <w:lang w:val="en-US"/>
        </w:rPr>
        <w:t xml:space="preserve"> per activity </w:t>
      </w:r>
      <w:r w:rsidR="007250AB" w:rsidRPr="005A07F8">
        <w:rPr>
          <w:lang w:val="en-US"/>
        </w:rPr>
        <w:t xml:space="preserve">is available as seed funding to support the </w:t>
      </w:r>
      <w:r w:rsidR="001A748B" w:rsidRPr="005A07F8">
        <w:rPr>
          <w:lang w:val="en-US"/>
        </w:rPr>
        <w:t>selected NGO.</w:t>
      </w:r>
    </w:p>
    <w:p w14:paraId="058ADBD3" w14:textId="77777777" w:rsidR="001505F9" w:rsidRPr="00A84C76" w:rsidRDefault="001505F9" w:rsidP="00463A31">
      <w:pPr>
        <w:spacing w:before="120" w:after="120" w:line="240" w:lineRule="auto"/>
        <w:jc w:val="both"/>
      </w:pPr>
      <w:r w:rsidRPr="00A84C76">
        <w:t>Eligible costs include:</w:t>
      </w:r>
    </w:p>
    <w:p w14:paraId="3B1FE34D" w14:textId="2A8C8D63" w:rsidR="001505F9" w:rsidRPr="00A84C76" w:rsidRDefault="00D16370" w:rsidP="00774CD4">
      <w:pPr>
        <w:numPr>
          <w:ilvl w:val="0"/>
          <w:numId w:val="21"/>
        </w:numPr>
        <w:spacing w:after="0" w:line="240" w:lineRule="auto"/>
        <w:contextualSpacing/>
        <w:jc w:val="both"/>
        <w:rPr>
          <w:rFonts w:eastAsia="Times New Roman" w:cs="Times New Roman"/>
          <w:lang w:val="en-AU"/>
        </w:rPr>
      </w:pPr>
      <w:r>
        <w:rPr>
          <w:rFonts w:eastAsia="Times New Roman" w:cs="Times New Roman"/>
          <w:lang w:val="en-AU"/>
        </w:rPr>
        <w:t>l</w:t>
      </w:r>
      <w:r w:rsidR="005E1907" w:rsidRPr="00A84C76">
        <w:rPr>
          <w:rFonts w:eastAsia="Times New Roman" w:cs="Times New Roman"/>
          <w:lang w:val="en-AU"/>
        </w:rPr>
        <w:t>abour cost</w:t>
      </w:r>
    </w:p>
    <w:p w14:paraId="515FDCE9" w14:textId="32150350" w:rsidR="005E1907" w:rsidRPr="00A84C76" w:rsidRDefault="00D16370" w:rsidP="00774CD4">
      <w:pPr>
        <w:numPr>
          <w:ilvl w:val="0"/>
          <w:numId w:val="21"/>
        </w:numPr>
        <w:spacing w:after="0" w:line="240" w:lineRule="auto"/>
        <w:contextualSpacing/>
        <w:jc w:val="both"/>
        <w:rPr>
          <w:rFonts w:eastAsia="Times New Roman" w:cs="Times New Roman"/>
          <w:lang w:val="en-AU"/>
        </w:rPr>
      </w:pPr>
      <w:r>
        <w:rPr>
          <w:rFonts w:eastAsia="Times New Roman" w:cs="Times New Roman"/>
          <w:lang w:val="en-AU"/>
        </w:rPr>
        <w:t>l</w:t>
      </w:r>
      <w:r w:rsidR="005E1907" w:rsidRPr="00A84C76">
        <w:rPr>
          <w:rFonts w:eastAsia="Times New Roman" w:cs="Times New Roman"/>
          <w:lang w:val="en-AU"/>
        </w:rPr>
        <w:t>ocal travel cost</w:t>
      </w:r>
    </w:p>
    <w:p w14:paraId="65AAAB9C" w14:textId="6107422E" w:rsidR="001505F9" w:rsidRPr="00A84C76" w:rsidRDefault="00D16370" w:rsidP="00774CD4">
      <w:pPr>
        <w:numPr>
          <w:ilvl w:val="0"/>
          <w:numId w:val="21"/>
        </w:numPr>
        <w:spacing w:after="0" w:line="240" w:lineRule="auto"/>
        <w:contextualSpacing/>
        <w:jc w:val="both"/>
        <w:rPr>
          <w:rFonts w:eastAsia="Times New Roman" w:cs="Times New Roman"/>
          <w:lang w:val="en-AU"/>
        </w:rPr>
      </w:pPr>
      <w:r>
        <w:rPr>
          <w:rFonts w:eastAsia="Times New Roman" w:cs="Times New Roman"/>
          <w:lang w:val="en-AU"/>
        </w:rPr>
        <w:t>m</w:t>
      </w:r>
      <w:r w:rsidR="005E1907" w:rsidRPr="00A84C76">
        <w:rPr>
          <w:rFonts w:eastAsia="Times New Roman" w:cs="Times New Roman"/>
          <w:lang w:val="en-AU"/>
        </w:rPr>
        <w:t>eeting cost</w:t>
      </w:r>
      <w:r w:rsidR="00BE0992">
        <w:rPr>
          <w:rFonts w:eastAsia="Times New Roman" w:cs="Times New Roman"/>
          <w:lang w:val="en-AU"/>
        </w:rPr>
        <w:t>s</w:t>
      </w:r>
      <w:r w:rsidR="005E1907" w:rsidRPr="00A84C76">
        <w:rPr>
          <w:rFonts w:eastAsia="Times New Roman" w:cs="Times New Roman"/>
          <w:lang w:val="en-AU"/>
        </w:rPr>
        <w:t xml:space="preserve"> such us lunch</w:t>
      </w:r>
      <w:r w:rsidR="0001602F">
        <w:rPr>
          <w:rFonts w:eastAsia="Times New Roman" w:cs="Times New Roman"/>
          <w:lang w:val="en-AU"/>
        </w:rPr>
        <w:t>/</w:t>
      </w:r>
      <w:r w:rsidR="005E1907" w:rsidRPr="00A84C76">
        <w:rPr>
          <w:rFonts w:eastAsia="Times New Roman" w:cs="Times New Roman"/>
          <w:lang w:val="en-AU"/>
        </w:rPr>
        <w:t>coffee and</w:t>
      </w:r>
      <w:r w:rsidR="0001602F">
        <w:rPr>
          <w:rFonts w:eastAsia="Times New Roman" w:cs="Times New Roman"/>
          <w:lang w:val="en-AU"/>
        </w:rPr>
        <w:t>/</w:t>
      </w:r>
      <w:r w:rsidR="005E1907" w:rsidRPr="00A84C76">
        <w:rPr>
          <w:rFonts w:eastAsia="Times New Roman" w:cs="Times New Roman"/>
          <w:lang w:val="en-AU"/>
        </w:rPr>
        <w:t>or technical support</w:t>
      </w:r>
    </w:p>
    <w:p w14:paraId="5F867F20" w14:textId="2B1F262B" w:rsidR="001505F9" w:rsidRPr="00A84C76" w:rsidRDefault="00BE0992" w:rsidP="00774CD4">
      <w:pPr>
        <w:numPr>
          <w:ilvl w:val="0"/>
          <w:numId w:val="21"/>
        </w:numPr>
        <w:spacing w:after="0" w:line="240" w:lineRule="auto"/>
        <w:contextualSpacing/>
        <w:jc w:val="both"/>
        <w:rPr>
          <w:rFonts w:eastAsia="Times New Roman" w:cs="Times New Roman"/>
          <w:lang w:val="en-AU"/>
        </w:rPr>
      </w:pPr>
      <w:r>
        <w:rPr>
          <w:rFonts w:eastAsia="Times New Roman" w:cs="Times New Roman"/>
          <w:lang w:val="en-AU"/>
        </w:rPr>
        <w:t>c</w:t>
      </w:r>
      <w:r w:rsidR="001505F9" w:rsidRPr="00A84C76">
        <w:rPr>
          <w:rFonts w:eastAsia="Times New Roman" w:cs="Times New Roman"/>
          <w:lang w:val="en-AU"/>
        </w:rPr>
        <w:t>osts for</w:t>
      </w:r>
      <w:r w:rsidR="00774CD4">
        <w:rPr>
          <w:rFonts w:eastAsia="Times New Roman" w:cs="Times New Roman"/>
          <w:lang w:val="en-AU"/>
        </w:rPr>
        <w:t xml:space="preserve"> media campaigns,</w:t>
      </w:r>
      <w:r w:rsidR="001505F9" w:rsidRPr="00A84C76">
        <w:rPr>
          <w:rFonts w:eastAsia="Times New Roman" w:cs="Times New Roman"/>
          <w:lang w:val="en-AU"/>
        </w:rPr>
        <w:t xml:space="preserve"> filming and/or broadcasting of the Med Action Day in order to enhance impact;</w:t>
      </w:r>
    </w:p>
    <w:p w14:paraId="45C7C757" w14:textId="77777777" w:rsidR="001505F9" w:rsidRPr="008D7767" w:rsidRDefault="001505F9" w:rsidP="00774CD4">
      <w:pPr>
        <w:numPr>
          <w:ilvl w:val="0"/>
          <w:numId w:val="21"/>
        </w:numPr>
        <w:spacing w:after="0" w:line="240" w:lineRule="auto"/>
        <w:contextualSpacing/>
        <w:jc w:val="both"/>
        <w:rPr>
          <w:rFonts w:eastAsia="Times New Roman" w:cs="Times New Roman"/>
          <w:lang w:val="en-AU"/>
        </w:rPr>
      </w:pPr>
      <w:r w:rsidRPr="00A84C76">
        <w:rPr>
          <w:rFonts w:eastAsia="Times New Roman" w:cs="Times New Roman"/>
          <w:lang w:val="en-AU"/>
        </w:rPr>
        <w:t>costs for purchasing relevant eco-promotional products with a message such as a thermos to advocate against single use plastic bottles, bags</w:t>
      </w:r>
      <w:r w:rsidRPr="008D7767">
        <w:rPr>
          <w:rFonts w:eastAsia="Times New Roman" w:cs="Times New Roman"/>
          <w:lang w:val="en-AU"/>
        </w:rPr>
        <w:t xml:space="preserve"> made of organic cotton to replace single use plastic bags, binoculars for bird watching</w:t>
      </w:r>
      <w:r>
        <w:rPr>
          <w:rFonts w:eastAsia="Times New Roman" w:cs="Times New Roman"/>
          <w:lang w:val="en-AU"/>
        </w:rPr>
        <w:t>,</w:t>
      </w:r>
      <w:r w:rsidRPr="008D7767">
        <w:rPr>
          <w:rFonts w:eastAsia="Times New Roman" w:cs="Times New Roman"/>
          <w:lang w:val="en-AU"/>
        </w:rPr>
        <w:t xml:space="preserve"> etc.</w:t>
      </w:r>
    </w:p>
    <w:p w14:paraId="0C5998F3" w14:textId="53A9169C" w:rsidR="001A748B" w:rsidRDefault="001A748B" w:rsidP="00463A31">
      <w:pPr>
        <w:spacing w:before="120" w:after="120" w:line="240" w:lineRule="auto"/>
        <w:jc w:val="both"/>
        <w:rPr>
          <w:lang w:val="en-US"/>
        </w:rPr>
      </w:pPr>
      <w:r w:rsidRPr="001A748B">
        <w:rPr>
          <w:lang w:val="en-US"/>
        </w:rPr>
        <w:t>The amount includes all other costs, income taxes</w:t>
      </w:r>
      <w:r w:rsidR="0001602F">
        <w:rPr>
          <w:lang w:val="en-US"/>
        </w:rPr>
        <w:t>,</w:t>
      </w:r>
      <w:r w:rsidRPr="001A748B">
        <w:rPr>
          <w:lang w:val="en-US"/>
        </w:rPr>
        <w:t xml:space="preserve"> and any other amount payable or cost that may be required for the completion of the work/service.</w:t>
      </w:r>
    </w:p>
    <w:p w14:paraId="090A3A52" w14:textId="18D53032" w:rsidR="001505F9" w:rsidRPr="001505F9" w:rsidRDefault="001505F9" w:rsidP="00463A31">
      <w:pPr>
        <w:spacing w:before="120" w:after="120" w:line="240" w:lineRule="auto"/>
        <w:jc w:val="both"/>
        <w:rPr>
          <w:rFonts w:eastAsia="Times New Roman" w:cs="Times New Roman"/>
          <w:b/>
          <w:bCs/>
          <w:iCs/>
          <w:lang w:val="en-AU"/>
        </w:rPr>
      </w:pPr>
      <w:r w:rsidRPr="001505F9">
        <w:rPr>
          <w:rFonts w:eastAsia="Times New Roman" w:cs="Times New Roman"/>
          <w:b/>
          <w:bCs/>
          <w:iCs/>
          <w:lang w:val="en-AU"/>
        </w:rPr>
        <w:t>Financial monitoring and reporting will be carried according MIO-ECDSE’s financial rules and procedures</w:t>
      </w:r>
      <w:r w:rsidR="00CE77FA">
        <w:rPr>
          <w:rFonts w:eastAsia="Times New Roman" w:cs="Times New Roman"/>
          <w:b/>
          <w:bCs/>
          <w:iCs/>
          <w:lang w:val="en-AU"/>
        </w:rPr>
        <w:t xml:space="preserve"> (and those that apply for LIFE+)</w:t>
      </w:r>
      <w:r w:rsidR="0001602F">
        <w:rPr>
          <w:rFonts w:eastAsia="Times New Roman" w:cs="Times New Roman"/>
          <w:b/>
          <w:bCs/>
          <w:iCs/>
          <w:lang w:val="en-AU"/>
        </w:rPr>
        <w:t>.</w:t>
      </w:r>
      <w:r w:rsidR="00CE77FA">
        <w:rPr>
          <w:rFonts w:eastAsia="Times New Roman" w:cs="Times New Roman"/>
          <w:b/>
          <w:bCs/>
          <w:iCs/>
          <w:lang w:val="en-AU"/>
        </w:rPr>
        <w:t xml:space="preserve"> </w:t>
      </w:r>
    </w:p>
    <w:p w14:paraId="282BB8DE" w14:textId="77777777" w:rsidR="0001602F" w:rsidRDefault="0001602F" w:rsidP="00463A31">
      <w:pPr>
        <w:spacing w:before="120" w:after="120" w:line="240" w:lineRule="auto"/>
        <w:rPr>
          <w:b/>
          <w:color w:val="1F4E79" w:themeColor="accent1" w:themeShade="80"/>
          <w:lang w:val="en-GB" w:eastAsia="en-GB" w:bidi="he-IL"/>
        </w:rPr>
      </w:pPr>
    </w:p>
    <w:p w14:paraId="12D2098E" w14:textId="77777777" w:rsidR="00292A0A" w:rsidRPr="00CE77FA" w:rsidRDefault="00F40D2E" w:rsidP="00463A31">
      <w:pPr>
        <w:spacing w:before="120" w:after="120" w:line="240" w:lineRule="auto"/>
        <w:rPr>
          <w:b/>
          <w:bCs/>
          <w:color w:val="1F4E79" w:themeColor="accent1" w:themeShade="80"/>
          <w:sz w:val="24"/>
          <w:lang w:val="en-US"/>
        </w:rPr>
      </w:pPr>
      <w:r w:rsidRPr="00FF704D">
        <w:rPr>
          <w:b/>
          <w:bCs/>
          <w:color w:val="1F4E79" w:themeColor="accent1" w:themeShade="80"/>
          <w:sz w:val="24"/>
          <w:lang w:val="en-US"/>
        </w:rPr>
        <w:t>Indicative timel</w:t>
      </w:r>
      <w:r w:rsidR="00CE77FA" w:rsidRPr="00FF704D">
        <w:rPr>
          <w:b/>
          <w:bCs/>
          <w:color w:val="1F4E79" w:themeColor="accent1" w:themeShade="80"/>
          <w:sz w:val="24"/>
          <w:lang w:val="en-US"/>
        </w:rPr>
        <w:t>ine of actions and deliverables</w:t>
      </w:r>
    </w:p>
    <w:p w14:paraId="0EC1C84D" w14:textId="77777777" w:rsidR="00292A0A" w:rsidRDefault="00453CDE" w:rsidP="00463A31">
      <w:pPr>
        <w:spacing w:before="120" w:after="120" w:line="240" w:lineRule="auto"/>
        <w:jc w:val="both"/>
        <w:rPr>
          <w:rFonts w:eastAsia="Calibri" w:cs="Calibri"/>
          <w:lang w:val="en-GB" w:eastAsia="en-GB" w:bidi="he-IL"/>
        </w:rPr>
      </w:pPr>
      <w:r w:rsidRPr="00BA6648">
        <w:rPr>
          <w:rFonts w:eastAsia="Calibri" w:cs="Calibri"/>
          <w:lang w:val="en-GB" w:eastAsia="en-GB" w:bidi="he-IL"/>
        </w:rPr>
        <w:t xml:space="preserve">The successful applicants should </w:t>
      </w:r>
      <w:r w:rsidR="00FF704D">
        <w:rPr>
          <w:rFonts w:eastAsia="Calibri" w:cs="Calibri"/>
          <w:lang w:val="en-GB" w:eastAsia="en-GB" w:bidi="he-IL"/>
        </w:rPr>
        <w:t>follow the timeframe below:</w:t>
      </w:r>
      <w:r w:rsidRPr="00BA6648">
        <w:rPr>
          <w:rFonts w:eastAsia="Calibri" w:cs="Calibri"/>
          <w:lang w:val="en-GB" w:eastAsia="en-GB" w:bidi="he-IL"/>
        </w:rPr>
        <w:t xml:space="preserve"> </w:t>
      </w:r>
    </w:p>
    <w:tbl>
      <w:tblPr>
        <w:tblStyle w:val="GridTable4-Accent51"/>
        <w:tblW w:w="5000" w:type="pct"/>
        <w:tblLook w:val="04A0" w:firstRow="1" w:lastRow="0" w:firstColumn="1" w:lastColumn="0" w:noHBand="0" w:noVBand="1"/>
      </w:tblPr>
      <w:tblGrid>
        <w:gridCol w:w="6565"/>
        <w:gridCol w:w="2977"/>
      </w:tblGrid>
      <w:tr w:rsidR="006542F3" w:rsidRPr="00CE77FA" w14:paraId="0BF609FC" w14:textId="77777777" w:rsidTr="00151C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0" w:type="pct"/>
            <w:vAlign w:val="center"/>
          </w:tcPr>
          <w:p w14:paraId="6A83418D" w14:textId="77777777" w:rsidR="006542F3" w:rsidRPr="00CE77FA" w:rsidRDefault="006542F3" w:rsidP="00151C23">
            <w:pPr>
              <w:widowControl w:val="0"/>
              <w:spacing w:line="320" w:lineRule="exact"/>
              <w:rPr>
                <w:rFonts w:eastAsia="Tahoma" w:cs="Tahoma"/>
                <w:b w:val="0"/>
                <w:bCs w:val="0"/>
                <w:lang w:val="da-DK" w:eastAsia="ja-JP"/>
              </w:rPr>
            </w:pPr>
            <w:r w:rsidRPr="00CE77FA">
              <w:rPr>
                <w:rFonts w:eastAsia="Tahoma" w:cs="Tahoma"/>
                <w:spacing w:val="-3"/>
                <w:lang w:val="da-DK" w:eastAsia="ja-JP"/>
              </w:rPr>
              <w:t>A</w:t>
            </w:r>
            <w:r>
              <w:rPr>
                <w:rFonts w:eastAsia="Tahoma" w:cs="Tahoma"/>
                <w:spacing w:val="-3"/>
                <w:lang w:val="da-DK" w:eastAsia="ja-JP"/>
              </w:rPr>
              <w:t>ctions</w:t>
            </w:r>
          </w:p>
        </w:tc>
        <w:tc>
          <w:tcPr>
            <w:tcW w:w="1560" w:type="pct"/>
            <w:vAlign w:val="center"/>
          </w:tcPr>
          <w:p w14:paraId="4876ADCA" w14:textId="77777777" w:rsidR="006542F3" w:rsidRPr="005A07F8" w:rsidRDefault="006542F3" w:rsidP="00151C23">
            <w:pPr>
              <w:widowControl w:val="0"/>
              <w:spacing w:line="320" w:lineRule="exact"/>
              <w:jc w:val="center"/>
              <w:cnfStyle w:val="100000000000" w:firstRow="1" w:lastRow="0" w:firstColumn="0" w:lastColumn="0" w:oddVBand="0" w:evenVBand="0" w:oddHBand="0" w:evenHBand="0" w:firstRowFirstColumn="0" w:firstRowLastColumn="0" w:lastRowFirstColumn="0" w:lastRowLastColumn="0"/>
              <w:rPr>
                <w:rFonts w:eastAsia="Tahoma" w:cs="Tahoma"/>
                <w:b w:val="0"/>
                <w:bCs w:val="0"/>
                <w:spacing w:val="-3"/>
                <w:lang w:val="da-DK" w:eastAsia="ja-JP"/>
              </w:rPr>
            </w:pPr>
            <w:r w:rsidRPr="005A07F8">
              <w:rPr>
                <w:rFonts w:eastAsia="Tahoma" w:cs="Tahoma"/>
                <w:spacing w:val="-3"/>
                <w:lang w:val="da-DK" w:eastAsia="ja-JP"/>
              </w:rPr>
              <w:t>Timeframe</w:t>
            </w:r>
          </w:p>
        </w:tc>
      </w:tr>
      <w:tr w:rsidR="006542F3" w:rsidRPr="006542F3" w14:paraId="0C88DCEC" w14:textId="77777777" w:rsidTr="00151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0" w:type="pct"/>
            <w:vAlign w:val="center"/>
          </w:tcPr>
          <w:p w14:paraId="78E9B5BA" w14:textId="77777777" w:rsidR="006542F3" w:rsidRPr="00FF704D" w:rsidRDefault="006542F3" w:rsidP="00151C23">
            <w:pPr>
              <w:widowControl w:val="0"/>
              <w:spacing w:before="120" w:after="120" w:line="320" w:lineRule="exact"/>
              <w:rPr>
                <w:rFonts w:eastAsia="Tahoma" w:cs="Tahoma"/>
                <w:lang w:val="da-DK" w:eastAsia="ja-JP"/>
              </w:rPr>
            </w:pPr>
            <w:r w:rsidRPr="00FF704D">
              <w:rPr>
                <w:rFonts w:eastAsia="Tahoma" w:cs="Tahoma"/>
                <w:spacing w:val="-3"/>
                <w:lang w:val="da-DK" w:eastAsia="ja-JP"/>
              </w:rPr>
              <w:t xml:space="preserve">1. Call for interest </w:t>
            </w:r>
            <w:r w:rsidR="00905B91">
              <w:rPr>
                <w:rFonts w:eastAsia="Tahoma" w:cs="Tahoma"/>
                <w:spacing w:val="-3"/>
                <w:lang w:val="da-DK" w:eastAsia="ja-JP"/>
              </w:rPr>
              <w:t>announced</w:t>
            </w:r>
            <w:r w:rsidRPr="00FF704D">
              <w:rPr>
                <w:rFonts w:eastAsia="Tahoma" w:cs="Tahoma"/>
                <w:spacing w:val="-3"/>
                <w:lang w:val="da-DK" w:eastAsia="ja-JP"/>
              </w:rPr>
              <w:t xml:space="preserve"> by MIO-ECSDE</w:t>
            </w:r>
          </w:p>
        </w:tc>
        <w:tc>
          <w:tcPr>
            <w:tcW w:w="1560" w:type="pct"/>
            <w:vAlign w:val="center"/>
          </w:tcPr>
          <w:p w14:paraId="38ED8EB7" w14:textId="5401A2F0" w:rsidR="006E03AD" w:rsidRPr="005A07F8" w:rsidRDefault="005A07F8" w:rsidP="00151C23">
            <w:pPr>
              <w:widowControl w:val="0"/>
              <w:spacing w:line="320" w:lineRule="exact"/>
              <w:jc w:val="center"/>
              <w:cnfStyle w:val="000000100000" w:firstRow="0" w:lastRow="0" w:firstColumn="0" w:lastColumn="0" w:oddVBand="0" w:evenVBand="0" w:oddHBand="1" w:evenHBand="0" w:firstRowFirstColumn="0" w:firstRowLastColumn="0" w:lastRowFirstColumn="0" w:lastRowLastColumn="0"/>
              <w:rPr>
                <w:rFonts w:eastAsia="Tahoma" w:cs="Tahoma"/>
                <w:spacing w:val="-3"/>
                <w:lang w:val="da-DK" w:eastAsia="ja-JP"/>
              </w:rPr>
            </w:pPr>
            <w:r w:rsidRPr="005A07F8">
              <w:rPr>
                <w:rFonts w:eastAsia="Tahoma" w:cs="Tahoma"/>
                <w:spacing w:val="-3"/>
                <w:lang w:val="da-DK" w:eastAsia="ja-JP"/>
              </w:rPr>
              <w:t>21</w:t>
            </w:r>
            <w:r w:rsidR="00832392" w:rsidRPr="005A07F8">
              <w:rPr>
                <w:rFonts w:eastAsia="Tahoma" w:cs="Tahoma"/>
                <w:spacing w:val="-3"/>
                <w:lang w:val="da-DK" w:eastAsia="ja-JP"/>
              </w:rPr>
              <w:t xml:space="preserve"> May </w:t>
            </w:r>
            <w:r w:rsidR="006E03AD" w:rsidRPr="005A07F8">
              <w:rPr>
                <w:rFonts w:eastAsia="Tahoma" w:cs="Tahoma"/>
                <w:spacing w:val="-3"/>
                <w:lang w:val="da-DK" w:eastAsia="ja-JP"/>
              </w:rPr>
              <w:t>20</w:t>
            </w:r>
            <w:r w:rsidR="00832392" w:rsidRPr="005A07F8">
              <w:rPr>
                <w:rFonts w:eastAsia="Tahoma" w:cs="Tahoma"/>
                <w:spacing w:val="-3"/>
                <w:lang w:val="da-DK" w:eastAsia="ja-JP"/>
              </w:rPr>
              <w:t>20</w:t>
            </w:r>
          </w:p>
        </w:tc>
      </w:tr>
      <w:tr w:rsidR="006542F3" w:rsidRPr="006542F3" w14:paraId="0AF21AE7" w14:textId="77777777" w:rsidTr="00151C23">
        <w:tc>
          <w:tcPr>
            <w:cnfStyle w:val="001000000000" w:firstRow="0" w:lastRow="0" w:firstColumn="1" w:lastColumn="0" w:oddVBand="0" w:evenVBand="0" w:oddHBand="0" w:evenHBand="0" w:firstRowFirstColumn="0" w:firstRowLastColumn="0" w:lastRowFirstColumn="0" w:lastRowLastColumn="0"/>
            <w:tcW w:w="3440" w:type="pct"/>
            <w:vAlign w:val="center"/>
          </w:tcPr>
          <w:p w14:paraId="7990066C" w14:textId="77777777" w:rsidR="006542F3" w:rsidRPr="00FF704D" w:rsidRDefault="006542F3" w:rsidP="00151C23">
            <w:pPr>
              <w:widowControl w:val="0"/>
              <w:spacing w:before="120" w:after="120" w:line="320" w:lineRule="exact"/>
              <w:rPr>
                <w:rFonts w:eastAsia="Tahoma" w:cs="Tahoma"/>
                <w:lang w:val="da-DK" w:eastAsia="ja-JP"/>
              </w:rPr>
            </w:pPr>
            <w:r w:rsidRPr="00FF704D">
              <w:rPr>
                <w:rFonts w:eastAsia="Tahoma" w:cs="Tahoma"/>
                <w:spacing w:val="-3"/>
                <w:lang w:val="da-DK" w:eastAsia="ja-JP"/>
              </w:rPr>
              <w:t>2. Reception of the application forms from the interested NGOs</w:t>
            </w:r>
          </w:p>
        </w:tc>
        <w:tc>
          <w:tcPr>
            <w:tcW w:w="1560" w:type="pct"/>
            <w:vAlign w:val="center"/>
          </w:tcPr>
          <w:p w14:paraId="25536262" w14:textId="55C7B4B8" w:rsidR="006542F3" w:rsidRPr="000A3DBE" w:rsidRDefault="004B4F29" w:rsidP="00151C23">
            <w:pPr>
              <w:widowControl w:val="0"/>
              <w:spacing w:line="320" w:lineRule="exact"/>
              <w:jc w:val="center"/>
              <w:cnfStyle w:val="000000000000" w:firstRow="0" w:lastRow="0" w:firstColumn="0" w:lastColumn="0" w:oddVBand="0" w:evenVBand="0" w:oddHBand="0" w:evenHBand="0" w:firstRowFirstColumn="0" w:firstRowLastColumn="0" w:lastRowFirstColumn="0" w:lastRowLastColumn="0"/>
              <w:rPr>
                <w:rFonts w:eastAsia="Tahoma" w:cs="Tahoma"/>
                <w:b/>
                <w:bCs/>
                <w:spacing w:val="-3"/>
                <w:lang w:val="da-DK" w:eastAsia="ja-JP"/>
              </w:rPr>
            </w:pPr>
            <w:r w:rsidRPr="000A3DBE">
              <w:rPr>
                <w:rFonts w:eastAsia="Tahoma" w:cs="Tahoma"/>
                <w:b/>
                <w:bCs/>
                <w:spacing w:val="-3"/>
                <w:lang w:val="da-DK" w:eastAsia="ja-JP"/>
              </w:rPr>
              <w:t>2</w:t>
            </w:r>
            <w:r w:rsidR="005A07F8" w:rsidRPr="000A3DBE">
              <w:rPr>
                <w:rFonts w:eastAsia="Tahoma" w:cs="Tahoma"/>
                <w:b/>
                <w:bCs/>
                <w:spacing w:val="-3"/>
                <w:lang w:val="da-DK" w:eastAsia="ja-JP"/>
              </w:rPr>
              <w:t>9</w:t>
            </w:r>
            <w:r w:rsidR="00832392" w:rsidRPr="000A3DBE">
              <w:rPr>
                <w:rFonts w:eastAsia="Tahoma" w:cs="Tahoma"/>
                <w:b/>
                <w:bCs/>
                <w:spacing w:val="-3"/>
                <w:lang w:val="da-DK" w:eastAsia="ja-JP"/>
              </w:rPr>
              <w:t xml:space="preserve"> </w:t>
            </w:r>
            <w:r w:rsidR="005A07F8" w:rsidRPr="000A3DBE">
              <w:rPr>
                <w:rFonts w:eastAsia="Tahoma" w:cs="Tahoma"/>
                <w:b/>
                <w:bCs/>
                <w:spacing w:val="-3"/>
                <w:lang w:val="da-DK" w:eastAsia="ja-JP"/>
              </w:rPr>
              <w:t>June</w:t>
            </w:r>
            <w:r w:rsidR="00832392" w:rsidRPr="000A3DBE">
              <w:rPr>
                <w:rFonts w:eastAsia="Tahoma" w:cs="Tahoma"/>
                <w:b/>
                <w:bCs/>
                <w:spacing w:val="-3"/>
                <w:lang w:val="da-DK" w:eastAsia="ja-JP"/>
              </w:rPr>
              <w:t xml:space="preserve"> </w:t>
            </w:r>
            <w:r w:rsidRPr="000A3DBE">
              <w:rPr>
                <w:rFonts w:eastAsia="Tahoma" w:cs="Tahoma"/>
                <w:b/>
                <w:bCs/>
                <w:spacing w:val="-3"/>
                <w:lang w:val="da-DK" w:eastAsia="ja-JP"/>
              </w:rPr>
              <w:t>20</w:t>
            </w:r>
            <w:r w:rsidR="00832392" w:rsidRPr="000A3DBE">
              <w:rPr>
                <w:rFonts w:eastAsia="Tahoma" w:cs="Tahoma"/>
                <w:b/>
                <w:bCs/>
                <w:spacing w:val="-3"/>
                <w:lang w:val="da-DK" w:eastAsia="ja-JP"/>
              </w:rPr>
              <w:t>20</w:t>
            </w:r>
          </w:p>
        </w:tc>
      </w:tr>
      <w:tr w:rsidR="006542F3" w:rsidRPr="006542F3" w14:paraId="42BF7DB1" w14:textId="77777777" w:rsidTr="00151C23">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3440" w:type="pct"/>
            <w:vAlign w:val="center"/>
          </w:tcPr>
          <w:p w14:paraId="04FEC678" w14:textId="0900A905" w:rsidR="006542F3" w:rsidRPr="00FF704D" w:rsidRDefault="006542F3" w:rsidP="00151C23">
            <w:pPr>
              <w:widowControl w:val="0"/>
              <w:spacing w:before="120" w:after="120" w:line="320" w:lineRule="exact"/>
              <w:rPr>
                <w:rFonts w:eastAsia="Tahoma" w:cs="Tahoma"/>
                <w:lang w:val="da-DK" w:eastAsia="ja-JP"/>
              </w:rPr>
            </w:pPr>
            <w:r w:rsidRPr="00FF704D">
              <w:rPr>
                <w:rFonts w:eastAsia="Tahoma" w:cs="Tahoma"/>
                <w:spacing w:val="-3"/>
                <w:lang w:val="da-DK" w:eastAsia="ja-JP"/>
              </w:rPr>
              <w:t>3. Review of the application forms and selection of NGOs</w:t>
            </w:r>
            <w:r w:rsidR="00C2524B">
              <w:rPr>
                <w:rFonts w:eastAsia="Tahoma" w:cs="Tahoma"/>
                <w:spacing w:val="-3"/>
                <w:lang w:val="da-DK" w:eastAsia="ja-JP"/>
              </w:rPr>
              <w:t xml:space="preserve"> completed</w:t>
            </w:r>
          </w:p>
        </w:tc>
        <w:tc>
          <w:tcPr>
            <w:tcW w:w="1560" w:type="pct"/>
            <w:vAlign w:val="center"/>
          </w:tcPr>
          <w:p w14:paraId="3D10A610" w14:textId="5F1519E4" w:rsidR="006542F3" w:rsidRPr="000A3DBE" w:rsidRDefault="005A07F8" w:rsidP="00151C23">
            <w:pPr>
              <w:widowControl w:val="0"/>
              <w:spacing w:line="320" w:lineRule="exact"/>
              <w:jc w:val="center"/>
              <w:cnfStyle w:val="000000100000" w:firstRow="0" w:lastRow="0" w:firstColumn="0" w:lastColumn="0" w:oddVBand="0" w:evenVBand="0" w:oddHBand="1" w:evenHBand="0" w:firstRowFirstColumn="0" w:firstRowLastColumn="0" w:lastRowFirstColumn="0" w:lastRowLastColumn="0"/>
              <w:rPr>
                <w:rFonts w:cs="Tahoma"/>
                <w:spacing w:val="-3"/>
                <w:lang w:val="da-DK" w:eastAsia="ja-JP"/>
              </w:rPr>
            </w:pPr>
            <w:r w:rsidRPr="000A3DBE">
              <w:rPr>
                <w:rFonts w:eastAsia="Tahoma" w:cs="Tahoma"/>
                <w:spacing w:val="-3"/>
                <w:lang w:val="da-DK" w:eastAsia="ja-JP"/>
              </w:rPr>
              <w:t>by 7</w:t>
            </w:r>
            <w:r w:rsidR="00832392" w:rsidRPr="000A3DBE">
              <w:rPr>
                <w:rFonts w:eastAsia="Tahoma" w:cs="Tahoma"/>
                <w:spacing w:val="-3"/>
                <w:lang w:val="da-DK" w:eastAsia="ja-JP"/>
              </w:rPr>
              <w:t xml:space="preserve"> Ju</w:t>
            </w:r>
            <w:r w:rsidRPr="000A3DBE">
              <w:rPr>
                <w:rFonts w:eastAsia="Tahoma" w:cs="Tahoma"/>
                <w:spacing w:val="-3"/>
                <w:lang w:val="da-DK" w:eastAsia="ja-JP"/>
              </w:rPr>
              <w:t>ly</w:t>
            </w:r>
            <w:r w:rsidR="00832392" w:rsidRPr="000A3DBE">
              <w:rPr>
                <w:rFonts w:eastAsia="Tahoma" w:cs="Tahoma"/>
                <w:spacing w:val="-3"/>
                <w:lang w:val="da-DK" w:eastAsia="ja-JP"/>
              </w:rPr>
              <w:t xml:space="preserve"> </w:t>
            </w:r>
            <w:r w:rsidR="004B4F29" w:rsidRPr="000A3DBE">
              <w:rPr>
                <w:rFonts w:eastAsia="Tahoma" w:cs="Tahoma"/>
                <w:spacing w:val="-3"/>
                <w:lang w:val="da-DK" w:eastAsia="ja-JP"/>
              </w:rPr>
              <w:t>20</w:t>
            </w:r>
            <w:r w:rsidR="00832392" w:rsidRPr="000A3DBE">
              <w:rPr>
                <w:rFonts w:eastAsia="Tahoma" w:cs="Tahoma"/>
                <w:spacing w:val="-3"/>
                <w:lang w:val="da-DK" w:eastAsia="ja-JP"/>
              </w:rPr>
              <w:t>20</w:t>
            </w:r>
          </w:p>
        </w:tc>
      </w:tr>
      <w:tr w:rsidR="006542F3" w:rsidRPr="006542F3" w14:paraId="20BBBCAD" w14:textId="77777777" w:rsidTr="00151C23">
        <w:trPr>
          <w:trHeight w:val="539"/>
        </w:trPr>
        <w:tc>
          <w:tcPr>
            <w:cnfStyle w:val="001000000000" w:firstRow="0" w:lastRow="0" w:firstColumn="1" w:lastColumn="0" w:oddVBand="0" w:evenVBand="0" w:oddHBand="0" w:evenHBand="0" w:firstRowFirstColumn="0" w:firstRowLastColumn="0" w:lastRowFirstColumn="0" w:lastRowLastColumn="0"/>
            <w:tcW w:w="3440" w:type="pct"/>
            <w:vAlign w:val="center"/>
          </w:tcPr>
          <w:p w14:paraId="4745CCE3" w14:textId="77777777" w:rsidR="006542F3" w:rsidRPr="00FF704D" w:rsidRDefault="006542F3" w:rsidP="00151C23">
            <w:pPr>
              <w:widowControl w:val="0"/>
              <w:spacing w:before="120" w:after="120" w:line="320" w:lineRule="exact"/>
              <w:rPr>
                <w:rFonts w:eastAsia="Tahoma" w:cs="Tahoma"/>
                <w:lang w:val="da-DK" w:eastAsia="ja-JP"/>
              </w:rPr>
            </w:pPr>
            <w:r w:rsidRPr="00FF704D">
              <w:rPr>
                <w:rFonts w:eastAsia="Tahoma" w:cs="Tahoma"/>
                <w:spacing w:val="-3"/>
                <w:lang w:val="da-DK" w:eastAsia="ja-JP"/>
              </w:rPr>
              <w:t>4. Signing of agreements</w:t>
            </w:r>
          </w:p>
        </w:tc>
        <w:tc>
          <w:tcPr>
            <w:tcW w:w="1560" w:type="pct"/>
            <w:vAlign w:val="center"/>
          </w:tcPr>
          <w:p w14:paraId="5BD1F548" w14:textId="3A1BCC98" w:rsidR="006542F3" w:rsidRPr="000A3DBE" w:rsidRDefault="00832392" w:rsidP="00151C23">
            <w:pPr>
              <w:widowControl w:val="0"/>
              <w:spacing w:line="320" w:lineRule="exact"/>
              <w:jc w:val="center"/>
              <w:cnfStyle w:val="000000000000" w:firstRow="0" w:lastRow="0" w:firstColumn="0" w:lastColumn="0" w:oddVBand="0" w:evenVBand="0" w:oddHBand="0" w:evenHBand="0" w:firstRowFirstColumn="0" w:firstRowLastColumn="0" w:lastRowFirstColumn="0" w:lastRowLastColumn="0"/>
              <w:rPr>
                <w:rFonts w:cs="Tahoma"/>
                <w:spacing w:val="-3"/>
                <w:lang w:val="da-DK" w:eastAsia="ja-JP"/>
              </w:rPr>
            </w:pPr>
            <w:r w:rsidRPr="000A3DBE">
              <w:rPr>
                <w:rFonts w:eastAsia="Tahoma" w:cs="Tahoma"/>
                <w:spacing w:val="-3"/>
                <w:lang w:val="da-DK" w:eastAsia="ja-JP"/>
              </w:rPr>
              <w:t xml:space="preserve">by </w:t>
            </w:r>
            <w:r w:rsidR="000A3DBE" w:rsidRPr="000A3DBE">
              <w:rPr>
                <w:rFonts w:eastAsia="Tahoma" w:cs="Tahoma"/>
                <w:spacing w:val="-3"/>
                <w:lang w:val="da-DK" w:eastAsia="ja-JP"/>
              </w:rPr>
              <w:t>end of</w:t>
            </w:r>
            <w:r w:rsidRPr="000A3DBE">
              <w:rPr>
                <w:rFonts w:eastAsia="Tahoma" w:cs="Tahoma"/>
                <w:spacing w:val="-3"/>
                <w:lang w:val="da-DK" w:eastAsia="ja-JP"/>
              </w:rPr>
              <w:t xml:space="preserve"> Ju</w:t>
            </w:r>
            <w:r w:rsidR="000A3DBE" w:rsidRPr="000A3DBE">
              <w:rPr>
                <w:rFonts w:eastAsia="Tahoma" w:cs="Tahoma"/>
                <w:spacing w:val="-3"/>
                <w:lang w:val="da-DK" w:eastAsia="ja-JP"/>
              </w:rPr>
              <w:t>ly</w:t>
            </w:r>
            <w:r w:rsidRPr="000A3DBE">
              <w:rPr>
                <w:rFonts w:eastAsia="Tahoma" w:cs="Tahoma"/>
                <w:spacing w:val="-3"/>
                <w:lang w:val="da-DK" w:eastAsia="ja-JP"/>
              </w:rPr>
              <w:t xml:space="preserve"> </w:t>
            </w:r>
            <w:r w:rsidR="006542F3" w:rsidRPr="000A3DBE">
              <w:rPr>
                <w:rFonts w:eastAsia="Tahoma" w:cs="Tahoma"/>
                <w:spacing w:val="-3"/>
                <w:lang w:val="da-DK" w:eastAsia="ja-JP"/>
              </w:rPr>
              <w:t>20</w:t>
            </w:r>
            <w:r w:rsidRPr="000A3DBE">
              <w:rPr>
                <w:rFonts w:eastAsia="Tahoma" w:cs="Tahoma"/>
                <w:spacing w:val="-3"/>
                <w:lang w:val="da-DK" w:eastAsia="ja-JP"/>
              </w:rPr>
              <w:t>20</w:t>
            </w:r>
          </w:p>
        </w:tc>
      </w:tr>
      <w:tr w:rsidR="006542F3" w:rsidRPr="006542F3" w14:paraId="171EACA8" w14:textId="77777777" w:rsidTr="00151C23">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3440" w:type="pct"/>
            <w:vAlign w:val="center"/>
          </w:tcPr>
          <w:p w14:paraId="5D41F371" w14:textId="77777777" w:rsidR="006542F3" w:rsidRPr="00FF704D" w:rsidRDefault="006542F3" w:rsidP="00151C23">
            <w:pPr>
              <w:widowControl w:val="0"/>
              <w:spacing w:before="120" w:after="120" w:line="320" w:lineRule="exact"/>
              <w:rPr>
                <w:rFonts w:cs="Tahoma"/>
                <w:bCs w:val="0"/>
                <w:spacing w:val="-3"/>
                <w:lang w:val="da-DK" w:eastAsia="ja-JP"/>
              </w:rPr>
            </w:pPr>
            <w:r w:rsidRPr="00FF704D">
              <w:rPr>
                <w:rFonts w:cs="Tahoma"/>
                <w:spacing w:val="-3"/>
                <w:lang w:val="da-DK" w:eastAsia="ja-JP"/>
              </w:rPr>
              <w:t xml:space="preserve">5. Activity implementation </w:t>
            </w:r>
          </w:p>
        </w:tc>
        <w:tc>
          <w:tcPr>
            <w:tcW w:w="1560" w:type="pct"/>
            <w:vAlign w:val="center"/>
          </w:tcPr>
          <w:p w14:paraId="4625118A" w14:textId="66E547B2" w:rsidR="006542F3" w:rsidRPr="000A3DBE" w:rsidRDefault="00832392" w:rsidP="00151C23">
            <w:pPr>
              <w:widowControl w:val="0"/>
              <w:spacing w:line="320" w:lineRule="exact"/>
              <w:jc w:val="center"/>
              <w:cnfStyle w:val="000000100000" w:firstRow="0" w:lastRow="0" w:firstColumn="0" w:lastColumn="0" w:oddVBand="0" w:evenVBand="0" w:oddHBand="1" w:evenHBand="0" w:firstRowFirstColumn="0" w:firstRowLastColumn="0" w:lastRowFirstColumn="0" w:lastRowLastColumn="0"/>
              <w:rPr>
                <w:rFonts w:eastAsia="Tahoma" w:cs="Tahoma"/>
                <w:spacing w:val="-3"/>
                <w:lang w:val="da-DK" w:eastAsia="ja-JP"/>
              </w:rPr>
            </w:pPr>
            <w:r w:rsidRPr="000A3DBE">
              <w:rPr>
                <w:rFonts w:eastAsia="Tahoma" w:cs="Tahoma"/>
                <w:spacing w:val="-3"/>
                <w:lang w:val="da-DK" w:eastAsia="ja-JP"/>
              </w:rPr>
              <w:t>b</w:t>
            </w:r>
            <w:r w:rsidR="006542F3" w:rsidRPr="000A3DBE">
              <w:rPr>
                <w:rFonts w:eastAsia="Tahoma" w:cs="Tahoma"/>
                <w:spacing w:val="-3"/>
                <w:lang w:val="da-DK" w:eastAsia="ja-JP"/>
              </w:rPr>
              <w:t xml:space="preserve">y end of </w:t>
            </w:r>
            <w:r w:rsidRPr="000A3DBE">
              <w:rPr>
                <w:rFonts w:eastAsia="Tahoma" w:cs="Tahoma"/>
                <w:spacing w:val="-3"/>
                <w:lang w:val="da-DK" w:eastAsia="ja-JP"/>
              </w:rPr>
              <w:t>October</w:t>
            </w:r>
            <w:r w:rsidR="006542F3" w:rsidRPr="000A3DBE">
              <w:rPr>
                <w:rFonts w:eastAsia="Tahoma" w:cs="Tahoma"/>
                <w:spacing w:val="-3"/>
                <w:lang w:val="da-DK" w:eastAsia="ja-JP"/>
              </w:rPr>
              <w:t xml:space="preserve"> 20</w:t>
            </w:r>
            <w:r w:rsidRPr="000A3DBE">
              <w:rPr>
                <w:rFonts w:eastAsia="Tahoma" w:cs="Tahoma"/>
                <w:spacing w:val="-3"/>
                <w:lang w:val="da-DK" w:eastAsia="ja-JP"/>
              </w:rPr>
              <w:t>20</w:t>
            </w:r>
          </w:p>
        </w:tc>
      </w:tr>
      <w:tr w:rsidR="006542F3" w:rsidRPr="006542F3" w14:paraId="2E4D85F5" w14:textId="77777777" w:rsidTr="00151C23">
        <w:trPr>
          <w:trHeight w:val="638"/>
        </w:trPr>
        <w:tc>
          <w:tcPr>
            <w:cnfStyle w:val="001000000000" w:firstRow="0" w:lastRow="0" w:firstColumn="1" w:lastColumn="0" w:oddVBand="0" w:evenVBand="0" w:oddHBand="0" w:evenHBand="0" w:firstRowFirstColumn="0" w:firstRowLastColumn="0" w:lastRowFirstColumn="0" w:lastRowLastColumn="0"/>
            <w:tcW w:w="3440" w:type="pct"/>
            <w:vAlign w:val="center"/>
          </w:tcPr>
          <w:p w14:paraId="0ED2747D" w14:textId="77777777" w:rsidR="006542F3" w:rsidRPr="00FF704D" w:rsidRDefault="006542F3" w:rsidP="00151C23">
            <w:pPr>
              <w:widowControl w:val="0"/>
              <w:spacing w:before="120" w:after="120" w:line="320" w:lineRule="exact"/>
              <w:rPr>
                <w:rFonts w:cs="Tahoma"/>
                <w:bCs w:val="0"/>
                <w:spacing w:val="-3"/>
                <w:lang w:val="da-DK" w:eastAsia="ja-JP"/>
              </w:rPr>
            </w:pPr>
            <w:r w:rsidRPr="00FF704D">
              <w:rPr>
                <w:rFonts w:cs="Tahoma"/>
                <w:spacing w:val="-3"/>
                <w:lang w:val="da-DK" w:eastAsia="ja-JP"/>
              </w:rPr>
              <w:t>6. Activity report</w:t>
            </w:r>
            <w:r w:rsidR="00DE45AD">
              <w:rPr>
                <w:rFonts w:cs="Tahoma"/>
                <w:spacing w:val="-3"/>
                <w:lang w:val="da-DK" w:eastAsia="ja-JP"/>
              </w:rPr>
              <w:t xml:space="preserve"> (using the remplate provided by MIO-ECSDE)</w:t>
            </w:r>
          </w:p>
        </w:tc>
        <w:tc>
          <w:tcPr>
            <w:tcW w:w="1560" w:type="pct"/>
            <w:vAlign w:val="center"/>
          </w:tcPr>
          <w:p w14:paraId="3ACB8F84" w14:textId="1D323AEB" w:rsidR="006542F3" w:rsidRPr="000A3DBE" w:rsidRDefault="00832392" w:rsidP="00151C23">
            <w:pPr>
              <w:widowControl w:val="0"/>
              <w:spacing w:line="320" w:lineRule="exact"/>
              <w:jc w:val="center"/>
              <w:cnfStyle w:val="000000000000" w:firstRow="0" w:lastRow="0" w:firstColumn="0" w:lastColumn="0" w:oddVBand="0" w:evenVBand="0" w:oddHBand="0" w:evenHBand="0" w:firstRowFirstColumn="0" w:firstRowLastColumn="0" w:lastRowFirstColumn="0" w:lastRowLastColumn="0"/>
              <w:rPr>
                <w:rFonts w:eastAsia="Tahoma" w:cs="Tahoma"/>
                <w:spacing w:val="-3"/>
                <w:lang w:val="da-DK" w:eastAsia="ja-JP"/>
              </w:rPr>
            </w:pPr>
            <w:r w:rsidRPr="000A3DBE">
              <w:rPr>
                <w:rFonts w:eastAsia="Tahoma" w:cs="Tahoma"/>
                <w:spacing w:val="-3"/>
                <w:lang w:val="da-DK" w:eastAsia="ja-JP"/>
              </w:rPr>
              <w:t>b</w:t>
            </w:r>
            <w:r w:rsidR="006542F3" w:rsidRPr="000A3DBE">
              <w:rPr>
                <w:rFonts w:eastAsia="Tahoma" w:cs="Tahoma"/>
                <w:spacing w:val="-3"/>
                <w:lang w:val="da-DK" w:eastAsia="ja-JP"/>
              </w:rPr>
              <w:t xml:space="preserve">y end of </w:t>
            </w:r>
            <w:r w:rsidRPr="000A3DBE">
              <w:rPr>
                <w:rFonts w:eastAsia="Tahoma" w:cs="Tahoma"/>
                <w:spacing w:val="-3"/>
                <w:lang w:val="da-DK" w:eastAsia="ja-JP"/>
              </w:rPr>
              <w:t>November</w:t>
            </w:r>
            <w:r w:rsidR="006542F3" w:rsidRPr="000A3DBE">
              <w:rPr>
                <w:rFonts w:eastAsia="Tahoma" w:cs="Tahoma"/>
                <w:spacing w:val="-3"/>
                <w:lang w:val="da-DK" w:eastAsia="ja-JP"/>
              </w:rPr>
              <w:t xml:space="preserve"> 20</w:t>
            </w:r>
            <w:r w:rsidRPr="000A3DBE">
              <w:rPr>
                <w:rFonts w:eastAsia="Tahoma" w:cs="Tahoma"/>
                <w:spacing w:val="-3"/>
                <w:lang w:val="da-DK" w:eastAsia="ja-JP"/>
              </w:rPr>
              <w:t>20</w:t>
            </w:r>
          </w:p>
        </w:tc>
      </w:tr>
    </w:tbl>
    <w:p w14:paraId="6F18DB06" w14:textId="77777777" w:rsidR="00292A0A" w:rsidRPr="00BA6648" w:rsidRDefault="00292A0A" w:rsidP="00774CD4">
      <w:pPr>
        <w:tabs>
          <w:tab w:val="left" w:pos="9070"/>
        </w:tabs>
        <w:spacing w:after="0" w:line="320" w:lineRule="exact"/>
        <w:jc w:val="both"/>
        <w:rPr>
          <w:b/>
          <w:sz w:val="24"/>
          <w:lang w:val="en-GB"/>
        </w:rPr>
      </w:pPr>
    </w:p>
    <w:p w14:paraId="743AB37D" w14:textId="77777777" w:rsidR="008D3292" w:rsidRPr="008D7767" w:rsidRDefault="00B61E82" w:rsidP="00774CD4">
      <w:pPr>
        <w:spacing w:before="120" w:after="0" w:line="320" w:lineRule="exact"/>
        <w:contextualSpacing/>
        <w:jc w:val="both"/>
        <w:rPr>
          <w:rFonts w:eastAsia="Times New Roman" w:cs="Times New Roman"/>
          <w:lang w:val="en-AU"/>
        </w:rPr>
      </w:pPr>
      <w:r>
        <w:rPr>
          <w:rFonts w:eastAsia="Times New Roman" w:cs="Times New Roman"/>
          <w:lang w:val="en-AU"/>
        </w:rPr>
        <w:t>The present call for applications</w:t>
      </w:r>
      <w:r w:rsidR="006A1592" w:rsidRPr="006A1592">
        <w:rPr>
          <w:rFonts w:eastAsia="Times New Roman" w:cs="Times New Roman"/>
          <w:lang w:val="en-AU"/>
        </w:rPr>
        <w:t xml:space="preserve"> is posted on the website </w:t>
      </w:r>
      <w:r w:rsidR="00551423">
        <w:rPr>
          <w:rFonts w:eastAsia="Times New Roman" w:cs="Times New Roman"/>
          <w:lang w:val="en-AU"/>
        </w:rPr>
        <w:t>of MIO-ECSDE (</w:t>
      </w:r>
      <w:r w:rsidR="00551423" w:rsidRPr="00551423">
        <w:rPr>
          <w:rFonts w:eastAsia="Times New Roman" w:cs="Times New Roman"/>
          <w:color w:val="2E74B5" w:themeColor="accent1" w:themeShade="BF"/>
          <w:lang w:val="en-AU"/>
        </w:rPr>
        <w:t>www.mio-ecsde.org</w:t>
      </w:r>
      <w:r w:rsidR="006A1592" w:rsidRPr="006A1592">
        <w:rPr>
          <w:rFonts w:eastAsia="Times New Roman" w:cs="Times New Roman"/>
          <w:lang w:val="en-AU"/>
        </w:rPr>
        <w:t>).</w:t>
      </w:r>
    </w:p>
    <w:p w14:paraId="0B04C23E" w14:textId="77777777" w:rsidR="008D3292" w:rsidRPr="00966020" w:rsidRDefault="008D3292" w:rsidP="00832392">
      <w:pPr>
        <w:pageBreakBefore/>
        <w:spacing w:before="120" w:after="120" w:line="240" w:lineRule="auto"/>
        <w:contextualSpacing/>
        <w:jc w:val="both"/>
        <w:rPr>
          <w:rFonts w:ascii="Calibri" w:eastAsia="Calibri" w:hAnsi="Calibri" w:cs="Calibri"/>
          <w:color w:val="2F5496"/>
          <w:spacing w:val="15"/>
          <w:sz w:val="36"/>
          <w:szCs w:val="36"/>
          <w:lang w:val="en-US" w:eastAsia="en-GB"/>
        </w:rPr>
      </w:pPr>
      <w:r w:rsidRPr="00966020">
        <w:rPr>
          <w:rFonts w:ascii="Calibri" w:eastAsia="Calibri" w:hAnsi="Calibri" w:cs="Calibri"/>
          <w:color w:val="2F5496"/>
          <w:spacing w:val="15"/>
          <w:sz w:val="36"/>
          <w:szCs w:val="36"/>
          <w:lang w:val="en-US" w:eastAsia="en-GB"/>
        </w:rPr>
        <w:lastRenderedPageBreak/>
        <w:t>A</w:t>
      </w:r>
      <w:r w:rsidR="00551423" w:rsidRPr="00966020">
        <w:rPr>
          <w:rFonts w:ascii="Calibri" w:eastAsia="Calibri" w:hAnsi="Calibri" w:cs="Calibri"/>
          <w:color w:val="2F5496"/>
          <w:spacing w:val="15"/>
          <w:sz w:val="36"/>
          <w:szCs w:val="36"/>
          <w:lang w:val="en-US" w:eastAsia="en-GB"/>
        </w:rPr>
        <w:t>NNEX</w:t>
      </w:r>
      <w:r w:rsidRPr="00966020">
        <w:rPr>
          <w:rFonts w:ascii="Calibri" w:eastAsia="Calibri" w:hAnsi="Calibri" w:cs="Calibri"/>
          <w:color w:val="2F5496"/>
          <w:spacing w:val="15"/>
          <w:sz w:val="36"/>
          <w:szCs w:val="36"/>
          <w:lang w:val="en-US" w:eastAsia="en-GB"/>
        </w:rPr>
        <w:t xml:space="preserve"> 1: APPLICATION FORM</w:t>
      </w:r>
    </w:p>
    <w:p w14:paraId="1D07F16F" w14:textId="77777777" w:rsidR="008D3292" w:rsidRPr="008D7767" w:rsidRDefault="008D3292" w:rsidP="00151C23">
      <w:pPr>
        <w:spacing w:before="120" w:after="120" w:line="240" w:lineRule="auto"/>
        <w:contextualSpacing/>
        <w:jc w:val="both"/>
        <w:rPr>
          <w:rFonts w:eastAsia="Times New Roman" w:cs="Times New Roman"/>
          <w:lang w:val="en-AU"/>
        </w:rPr>
      </w:pPr>
    </w:p>
    <w:p w14:paraId="54C5F36F" w14:textId="77777777" w:rsidR="008D3292" w:rsidRPr="00966020" w:rsidRDefault="00966020" w:rsidP="00151C23">
      <w:pPr>
        <w:pStyle w:val="Heading1"/>
        <w:spacing w:before="120" w:after="120"/>
        <w:rPr>
          <w:rFonts w:asciiTheme="minorHAnsi" w:eastAsia="Calibri" w:hAnsiTheme="minorHAnsi" w:cs="Calibri"/>
          <w:b w:val="0"/>
          <w:color w:val="1F4E79" w:themeColor="accent1" w:themeShade="80"/>
        </w:rPr>
      </w:pPr>
      <w:r w:rsidRPr="00966020">
        <w:rPr>
          <w:rFonts w:asciiTheme="minorHAnsi" w:eastAsia="Calibri" w:hAnsiTheme="minorHAnsi" w:cs="Calibri"/>
          <w:b w:val="0"/>
          <w:color w:val="1F4E79" w:themeColor="accent1" w:themeShade="80"/>
        </w:rPr>
        <w:t xml:space="preserve">MIO-ECSDE </w:t>
      </w:r>
      <w:r w:rsidR="00551423" w:rsidRPr="00966020">
        <w:rPr>
          <w:rFonts w:asciiTheme="minorHAnsi" w:eastAsia="Calibri" w:hAnsiTheme="minorHAnsi" w:cs="Calibri"/>
          <w:b w:val="0"/>
          <w:color w:val="1F4E79" w:themeColor="accent1" w:themeShade="80"/>
        </w:rPr>
        <w:t>MEDITERRANEAN ACTION DAY 20</w:t>
      </w:r>
      <w:r w:rsidR="00AE5E87">
        <w:rPr>
          <w:rFonts w:asciiTheme="minorHAnsi" w:eastAsia="Calibri" w:hAnsiTheme="minorHAnsi" w:cs="Calibri"/>
          <w:b w:val="0"/>
          <w:color w:val="1F4E79" w:themeColor="accent1" w:themeShade="80"/>
        </w:rPr>
        <w:t>20</w:t>
      </w:r>
    </w:p>
    <w:p w14:paraId="56A7CC8F" w14:textId="77777777" w:rsidR="008D3292" w:rsidRPr="00BA6648" w:rsidRDefault="008D3292" w:rsidP="00151C23">
      <w:pPr>
        <w:tabs>
          <w:tab w:val="left" w:pos="8550"/>
          <w:tab w:val="left" w:pos="9070"/>
        </w:tabs>
        <w:spacing w:before="120" w:after="120" w:line="240" w:lineRule="auto"/>
        <w:jc w:val="both"/>
        <w:rPr>
          <w:bCs/>
          <w:lang w:val="en-US"/>
        </w:rPr>
      </w:pPr>
    </w:p>
    <w:p w14:paraId="7E5F5E9D" w14:textId="7A9CFD13" w:rsidR="008D3292" w:rsidRPr="00151C23" w:rsidRDefault="00966020" w:rsidP="00151C23">
      <w:pPr>
        <w:spacing w:before="120" w:after="120" w:line="240" w:lineRule="auto"/>
        <w:jc w:val="both"/>
        <w:rPr>
          <w:rFonts w:eastAsia="Calibri" w:cs="Calibri"/>
          <w:b/>
          <w:bCs/>
          <w:lang w:val="en-US"/>
        </w:rPr>
      </w:pPr>
      <w:r w:rsidRPr="00151C23">
        <w:rPr>
          <w:rFonts w:eastAsia="Calibri" w:cs="Calibri"/>
          <w:b/>
          <w:bCs/>
          <w:lang w:val="en-US"/>
        </w:rPr>
        <w:t>Name of NGO:</w:t>
      </w:r>
    </w:p>
    <w:tbl>
      <w:tblPr>
        <w:tblStyle w:val="TableGrid"/>
        <w:tblW w:w="0" w:type="auto"/>
        <w:tblLook w:val="04A0" w:firstRow="1" w:lastRow="0" w:firstColumn="1" w:lastColumn="0" w:noHBand="0" w:noVBand="1"/>
      </w:tblPr>
      <w:tblGrid>
        <w:gridCol w:w="9542"/>
      </w:tblGrid>
      <w:tr w:rsidR="00151C23" w14:paraId="2E3B447B" w14:textId="77777777" w:rsidTr="00151C23">
        <w:tc>
          <w:tcPr>
            <w:tcW w:w="9542" w:type="dxa"/>
          </w:tcPr>
          <w:p w14:paraId="62FD65E7" w14:textId="77777777" w:rsidR="00151C23" w:rsidRDefault="00151C23" w:rsidP="00151C23">
            <w:pPr>
              <w:spacing w:before="120" w:after="120"/>
              <w:jc w:val="both"/>
              <w:rPr>
                <w:rFonts w:eastAsia="Calibri" w:cs="Calibri"/>
                <w:lang w:val="en-US"/>
              </w:rPr>
            </w:pPr>
            <w:bookmarkStart w:id="0" w:name="_Hlk40969808"/>
          </w:p>
        </w:tc>
      </w:tr>
      <w:bookmarkEnd w:id="0"/>
    </w:tbl>
    <w:p w14:paraId="13852F3D" w14:textId="77777777" w:rsidR="00151C23" w:rsidRDefault="00151C23" w:rsidP="00151C23">
      <w:pPr>
        <w:spacing w:before="120" w:after="120" w:line="240" w:lineRule="auto"/>
        <w:jc w:val="both"/>
        <w:rPr>
          <w:rFonts w:eastAsia="Calibri" w:cs="Calibri"/>
          <w:lang w:val="en-US"/>
        </w:rPr>
      </w:pPr>
    </w:p>
    <w:p w14:paraId="28217E19" w14:textId="048D575F" w:rsidR="008D3292" w:rsidRPr="00151C23" w:rsidRDefault="008D3292" w:rsidP="00151C23">
      <w:pPr>
        <w:spacing w:before="120" w:after="120" w:line="240" w:lineRule="auto"/>
        <w:jc w:val="both"/>
        <w:rPr>
          <w:rFonts w:eastAsia="Calibri" w:cs="Calibri"/>
          <w:b/>
          <w:bCs/>
          <w:lang w:val="en-US"/>
        </w:rPr>
      </w:pPr>
      <w:r w:rsidRPr="00151C23">
        <w:rPr>
          <w:rFonts w:eastAsia="Calibri" w:cs="Calibri"/>
          <w:b/>
          <w:bCs/>
          <w:lang w:val="en-US"/>
        </w:rPr>
        <w:t>Country:</w:t>
      </w:r>
    </w:p>
    <w:tbl>
      <w:tblPr>
        <w:tblStyle w:val="TableGrid"/>
        <w:tblW w:w="0" w:type="auto"/>
        <w:tblLook w:val="04A0" w:firstRow="1" w:lastRow="0" w:firstColumn="1" w:lastColumn="0" w:noHBand="0" w:noVBand="1"/>
      </w:tblPr>
      <w:tblGrid>
        <w:gridCol w:w="9542"/>
      </w:tblGrid>
      <w:tr w:rsidR="00151C23" w14:paraId="34EF8464" w14:textId="77777777" w:rsidTr="002A4A95">
        <w:tc>
          <w:tcPr>
            <w:tcW w:w="9542" w:type="dxa"/>
          </w:tcPr>
          <w:p w14:paraId="753CB4C3" w14:textId="77777777" w:rsidR="00151C23" w:rsidRDefault="00151C23" w:rsidP="002A4A95">
            <w:pPr>
              <w:spacing w:before="120" w:after="120"/>
              <w:jc w:val="both"/>
              <w:rPr>
                <w:rFonts w:eastAsia="Calibri" w:cs="Calibri"/>
                <w:lang w:val="en-US"/>
              </w:rPr>
            </w:pPr>
            <w:bookmarkStart w:id="1" w:name="_Hlk40969894"/>
          </w:p>
        </w:tc>
      </w:tr>
      <w:bookmarkEnd w:id="1"/>
    </w:tbl>
    <w:p w14:paraId="27EF406D" w14:textId="77777777" w:rsidR="008D3292" w:rsidRPr="00BA6648" w:rsidRDefault="008D3292" w:rsidP="00151C23">
      <w:pPr>
        <w:spacing w:before="120" w:after="120" w:line="240" w:lineRule="auto"/>
        <w:jc w:val="both"/>
        <w:rPr>
          <w:lang w:val="en-US"/>
        </w:rPr>
      </w:pPr>
    </w:p>
    <w:p w14:paraId="20876A0B" w14:textId="6C1F1F67" w:rsidR="008D3292" w:rsidRPr="00151C23" w:rsidRDefault="008D3292" w:rsidP="00151C23">
      <w:pPr>
        <w:spacing w:before="120" w:after="120" w:line="240" w:lineRule="auto"/>
        <w:jc w:val="both"/>
        <w:rPr>
          <w:rFonts w:eastAsia="Calibri" w:cs="Calibri"/>
          <w:b/>
          <w:bCs/>
          <w:lang w:val="en-US"/>
        </w:rPr>
      </w:pPr>
      <w:r w:rsidRPr="00151C23">
        <w:rPr>
          <w:rFonts w:eastAsia="Calibri" w:cs="Calibri"/>
          <w:b/>
          <w:bCs/>
          <w:lang w:val="en-US"/>
        </w:rPr>
        <w:t>Our NGO would like to participate in the proposed activity</w:t>
      </w:r>
      <w:r w:rsidR="00151C23">
        <w:rPr>
          <w:rFonts w:eastAsia="Calibri" w:cs="Calibri"/>
          <w:b/>
          <w:bCs/>
          <w:lang w:val="en-US"/>
        </w:rPr>
        <w:t>:</w:t>
      </w:r>
    </w:p>
    <w:tbl>
      <w:tblPr>
        <w:tblStyle w:val="TableGrid"/>
        <w:tblW w:w="0" w:type="auto"/>
        <w:tblLook w:val="04A0" w:firstRow="1" w:lastRow="0" w:firstColumn="1" w:lastColumn="0" w:noHBand="0" w:noVBand="1"/>
      </w:tblPr>
      <w:tblGrid>
        <w:gridCol w:w="2695"/>
        <w:gridCol w:w="6847"/>
      </w:tblGrid>
      <w:tr w:rsidR="00151C23" w14:paraId="0444CC0A" w14:textId="77777777" w:rsidTr="00151C23">
        <w:tc>
          <w:tcPr>
            <w:tcW w:w="2695" w:type="dxa"/>
          </w:tcPr>
          <w:p w14:paraId="3A6D5EF1" w14:textId="5B50E389" w:rsidR="00151C23" w:rsidRPr="00151C23" w:rsidRDefault="00151C23" w:rsidP="00151C23">
            <w:pPr>
              <w:spacing w:before="120" w:after="120"/>
              <w:jc w:val="right"/>
              <w:rPr>
                <w:rFonts w:eastAsia="Calibri" w:cs="Calibri"/>
                <w:b/>
                <w:bCs/>
                <w:lang w:val="en-US"/>
              </w:rPr>
            </w:pPr>
            <w:r w:rsidRPr="00151C23">
              <w:rPr>
                <w:rFonts w:eastAsia="Calibri" w:cs="Calibri"/>
                <w:b/>
                <w:bCs/>
                <w:lang w:val="en-US"/>
              </w:rPr>
              <w:t>Name of person in charge:</w:t>
            </w:r>
          </w:p>
        </w:tc>
        <w:tc>
          <w:tcPr>
            <w:tcW w:w="6847" w:type="dxa"/>
          </w:tcPr>
          <w:p w14:paraId="73905CCB" w14:textId="009A4C4A" w:rsidR="00151C23" w:rsidRDefault="00151C23" w:rsidP="002A4A95">
            <w:pPr>
              <w:spacing w:before="120" w:after="120"/>
              <w:jc w:val="both"/>
              <w:rPr>
                <w:rFonts w:eastAsia="Calibri" w:cs="Calibri"/>
                <w:lang w:val="en-US"/>
              </w:rPr>
            </w:pPr>
          </w:p>
        </w:tc>
      </w:tr>
      <w:tr w:rsidR="00151C23" w14:paraId="39DE5C09" w14:textId="77777777" w:rsidTr="00151C23">
        <w:tc>
          <w:tcPr>
            <w:tcW w:w="2695" w:type="dxa"/>
          </w:tcPr>
          <w:p w14:paraId="6E0EE1B7" w14:textId="4AE109E8" w:rsidR="00151C23" w:rsidRPr="00151C23" w:rsidRDefault="00151C23" w:rsidP="00151C23">
            <w:pPr>
              <w:spacing w:before="120" w:after="120"/>
              <w:jc w:val="right"/>
              <w:rPr>
                <w:rFonts w:eastAsia="Calibri" w:cs="Calibri"/>
                <w:b/>
                <w:bCs/>
                <w:lang w:val="en-US"/>
              </w:rPr>
            </w:pPr>
            <w:r w:rsidRPr="00151C23">
              <w:rPr>
                <w:rFonts w:eastAsia="Calibri" w:cs="Calibri"/>
                <w:b/>
                <w:bCs/>
                <w:lang w:val="en-US"/>
              </w:rPr>
              <w:t>Function in the NGO:</w:t>
            </w:r>
          </w:p>
        </w:tc>
        <w:tc>
          <w:tcPr>
            <w:tcW w:w="6847" w:type="dxa"/>
          </w:tcPr>
          <w:p w14:paraId="4BF6105B" w14:textId="77777777" w:rsidR="00151C23" w:rsidRDefault="00151C23" w:rsidP="002A4A95">
            <w:pPr>
              <w:spacing w:before="120" w:after="120"/>
              <w:jc w:val="both"/>
              <w:rPr>
                <w:rFonts w:eastAsia="Calibri" w:cs="Calibri"/>
                <w:lang w:val="en-US"/>
              </w:rPr>
            </w:pPr>
          </w:p>
        </w:tc>
      </w:tr>
      <w:tr w:rsidR="00151C23" w14:paraId="1B2035E5" w14:textId="77777777" w:rsidTr="00151C23">
        <w:tc>
          <w:tcPr>
            <w:tcW w:w="2695" w:type="dxa"/>
          </w:tcPr>
          <w:p w14:paraId="35FA17B6" w14:textId="1ABC645F" w:rsidR="00151C23" w:rsidRPr="00151C23" w:rsidRDefault="00151C23" w:rsidP="00151C23">
            <w:pPr>
              <w:spacing w:before="120" w:after="120"/>
              <w:jc w:val="right"/>
              <w:rPr>
                <w:rFonts w:eastAsia="Calibri" w:cs="Calibri"/>
                <w:b/>
                <w:bCs/>
                <w:lang w:val="en-US"/>
              </w:rPr>
            </w:pPr>
            <w:r w:rsidRPr="00151C23">
              <w:rPr>
                <w:rFonts w:eastAsia="Calibri" w:cs="Calibri"/>
                <w:b/>
                <w:bCs/>
                <w:lang w:val="en-US"/>
              </w:rPr>
              <w:t>Address:</w:t>
            </w:r>
          </w:p>
        </w:tc>
        <w:tc>
          <w:tcPr>
            <w:tcW w:w="6847" w:type="dxa"/>
          </w:tcPr>
          <w:p w14:paraId="566C7DBA" w14:textId="77777777" w:rsidR="00151C23" w:rsidRDefault="00151C23" w:rsidP="002A4A95">
            <w:pPr>
              <w:spacing w:before="120" w:after="120"/>
              <w:jc w:val="both"/>
              <w:rPr>
                <w:rFonts w:eastAsia="Calibri" w:cs="Calibri"/>
                <w:lang w:val="en-US"/>
              </w:rPr>
            </w:pPr>
          </w:p>
        </w:tc>
      </w:tr>
      <w:tr w:rsidR="00151C23" w14:paraId="4AF97880" w14:textId="77777777" w:rsidTr="00151C23">
        <w:tc>
          <w:tcPr>
            <w:tcW w:w="2695" w:type="dxa"/>
          </w:tcPr>
          <w:p w14:paraId="062363E6" w14:textId="1E24D993" w:rsidR="00151C23" w:rsidRPr="00151C23" w:rsidRDefault="00151C23" w:rsidP="00151C23">
            <w:pPr>
              <w:spacing w:before="120" w:after="120"/>
              <w:jc w:val="right"/>
              <w:rPr>
                <w:rFonts w:eastAsia="Calibri" w:cs="Calibri"/>
                <w:b/>
                <w:bCs/>
                <w:lang w:val="en-US"/>
              </w:rPr>
            </w:pPr>
            <w:r w:rsidRPr="00151C23">
              <w:rPr>
                <w:rFonts w:eastAsia="Calibri" w:cs="Calibri"/>
                <w:b/>
                <w:bCs/>
                <w:lang w:val="en-US"/>
              </w:rPr>
              <w:t>Tel</w:t>
            </w:r>
            <w:r w:rsidRPr="00151C23">
              <w:rPr>
                <w:rFonts w:eastAsia="Calibri" w:cs="Calibri"/>
                <w:b/>
                <w:bCs/>
                <w:lang w:val="en-US"/>
              </w:rPr>
              <w:t>:</w:t>
            </w:r>
          </w:p>
        </w:tc>
        <w:tc>
          <w:tcPr>
            <w:tcW w:w="6847" w:type="dxa"/>
          </w:tcPr>
          <w:p w14:paraId="16BC258E" w14:textId="77777777" w:rsidR="00151C23" w:rsidRDefault="00151C23" w:rsidP="002A4A95">
            <w:pPr>
              <w:spacing w:before="120" w:after="120"/>
              <w:jc w:val="both"/>
              <w:rPr>
                <w:rFonts w:eastAsia="Calibri" w:cs="Calibri"/>
                <w:lang w:val="en-US"/>
              </w:rPr>
            </w:pPr>
          </w:p>
        </w:tc>
      </w:tr>
      <w:tr w:rsidR="00151C23" w14:paraId="634F846B" w14:textId="77777777" w:rsidTr="00151C23">
        <w:tc>
          <w:tcPr>
            <w:tcW w:w="2695" w:type="dxa"/>
          </w:tcPr>
          <w:p w14:paraId="55E23CED" w14:textId="7C97DC54" w:rsidR="00151C23" w:rsidRPr="00151C23" w:rsidRDefault="00151C23" w:rsidP="00151C23">
            <w:pPr>
              <w:spacing w:before="120" w:after="120"/>
              <w:jc w:val="right"/>
              <w:rPr>
                <w:rFonts w:eastAsia="Calibri" w:cs="Calibri"/>
                <w:b/>
                <w:bCs/>
                <w:lang w:val="en-US"/>
              </w:rPr>
            </w:pPr>
            <w:r w:rsidRPr="00151C23">
              <w:rPr>
                <w:rFonts w:eastAsia="Calibri" w:cs="Calibri"/>
                <w:b/>
                <w:bCs/>
                <w:lang w:val="en-US"/>
              </w:rPr>
              <w:t>e-mail:</w:t>
            </w:r>
          </w:p>
        </w:tc>
        <w:tc>
          <w:tcPr>
            <w:tcW w:w="6847" w:type="dxa"/>
          </w:tcPr>
          <w:p w14:paraId="63482F68" w14:textId="77777777" w:rsidR="00151C23" w:rsidRDefault="00151C23" w:rsidP="002A4A95">
            <w:pPr>
              <w:spacing w:before="120" w:after="120"/>
              <w:jc w:val="both"/>
              <w:rPr>
                <w:rFonts w:eastAsia="Calibri" w:cs="Calibri"/>
                <w:lang w:val="en-US"/>
              </w:rPr>
            </w:pPr>
          </w:p>
        </w:tc>
      </w:tr>
      <w:tr w:rsidR="00151C23" w14:paraId="34A4E07A" w14:textId="77777777" w:rsidTr="00151C23">
        <w:tc>
          <w:tcPr>
            <w:tcW w:w="2695" w:type="dxa"/>
          </w:tcPr>
          <w:p w14:paraId="16914DAF" w14:textId="4084D01F" w:rsidR="00151C23" w:rsidRPr="00151C23" w:rsidRDefault="00151C23" w:rsidP="00151C23">
            <w:pPr>
              <w:spacing w:before="120" w:after="120"/>
              <w:jc w:val="right"/>
              <w:rPr>
                <w:rFonts w:eastAsia="Calibri" w:cs="Calibri"/>
                <w:b/>
                <w:bCs/>
                <w:lang w:val="en-US"/>
              </w:rPr>
            </w:pPr>
            <w:r w:rsidRPr="00151C23">
              <w:rPr>
                <w:rFonts w:eastAsia="Calibri" w:cs="Calibri"/>
                <w:b/>
                <w:bCs/>
                <w:lang w:val="en-US"/>
              </w:rPr>
              <w:t>website:</w:t>
            </w:r>
          </w:p>
        </w:tc>
        <w:tc>
          <w:tcPr>
            <w:tcW w:w="6847" w:type="dxa"/>
          </w:tcPr>
          <w:p w14:paraId="5F5E02F8" w14:textId="77777777" w:rsidR="00151C23" w:rsidRDefault="00151C23" w:rsidP="002A4A95">
            <w:pPr>
              <w:spacing w:before="120" w:after="120"/>
              <w:jc w:val="both"/>
              <w:rPr>
                <w:rFonts w:eastAsia="Calibri" w:cs="Calibri"/>
                <w:lang w:val="en-US"/>
              </w:rPr>
            </w:pPr>
          </w:p>
        </w:tc>
      </w:tr>
    </w:tbl>
    <w:p w14:paraId="3301641B" w14:textId="564C91B2" w:rsidR="00151C23" w:rsidRDefault="00151C23" w:rsidP="00151C23">
      <w:pPr>
        <w:spacing w:before="120" w:after="120" w:line="240" w:lineRule="auto"/>
        <w:jc w:val="both"/>
        <w:rPr>
          <w:rFonts w:eastAsia="Calibri" w:cs="Calibri"/>
          <w:lang w:val="en-US"/>
        </w:rPr>
      </w:pPr>
    </w:p>
    <w:p w14:paraId="229A3564" w14:textId="3645E8D1" w:rsidR="008D3292" w:rsidRPr="00151C23" w:rsidRDefault="008D3292" w:rsidP="00151C23">
      <w:pPr>
        <w:spacing w:before="120" w:after="120" w:line="240" w:lineRule="auto"/>
        <w:jc w:val="both"/>
        <w:rPr>
          <w:rFonts w:eastAsia="Calibri" w:cs="Calibri"/>
          <w:b/>
          <w:bCs/>
          <w:lang w:val="en-US"/>
        </w:rPr>
      </w:pPr>
      <w:r w:rsidRPr="00151C23">
        <w:rPr>
          <w:rFonts w:eastAsia="Calibri" w:cs="Calibri"/>
          <w:b/>
          <w:bCs/>
          <w:lang w:val="en-US"/>
        </w:rPr>
        <w:t>Title of proposed activity:</w:t>
      </w:r>
    </w:p>
    <w:tbl>
      <w:tblPr>
        <w:tblStyle w:val="TableGrid"/>
        <w:tblW w:w="0" w:type="auto"/>
        <w:tblLook w:val="04A0" w:firstRow="1" w:lastRow="0" w:firstColumn="1" w:lastColumn="0" w:noHBand="0" w:noVBand="1"/>
      </w:tblPr>
      <w:tblGrid>
        <w:gridCol w:w="9542"/>
      </w:tblGrid>
      <w:tr w:rsidR="00151C23" w14:paraId="11E8257E" w14:textId="77777777" w:rsidTr="002A4A95">
        <w:tc>
          <w:tcPr>
            <w:tcW w:w="9542" w:type="dxa"/>
          </w:tcPr>
          <w:p w14:paraId="3FCC0BA9" w14:textId="19A0D87A" w:rsidR="00151C23" w:rsidRDefault="00151C23" w:rsidP="002A4A95">
            <w:pPr>
              <w:spacing w:before="120" w:after="120"/>
              <w:jc w:val="both"/>
              <w:rPr>
                <w:rFonts w:eastAsia="Calibri" w:cs="Calibri"/>
                <w:lang w:val="en-US"/>
              </w:rPr>
            </w:pPr>
          </w:p>
        </w:tc>
      </w:tr>
    </w:tbl>
    <w:p w14:paraId="1EDD0BD5" w14:textId="77777777" w:rsidR="00966020" w:rsidRPr="00551423" w:rsidRDefault="00966020" w:rsidP="00151C23">
      <w:pPr>
        <w:spacing w:before="120" w:after="120" w:line="240" w:lineRule="auto"/>
        <w:ind w:left="28"/>
        <w:jc w:val="both"/>
        <w:rPr>
          <w:rFonts w:eastAsia="Calibri" w:cs="Calibri"/>
          <w:lang w:val="en-US"/>
        </w:rPr>
      </w:pPr>
    </w:p>
    <w:p w14:paraId="211BA14E" w14:textId="61B4206B" w:rsidR="008D3292" w:rsidRPr="00151C23" w:rsidRDefault="008D3292" w:rsidP="00151C23">
      <w:pPr>
        <w:spacing w:before="120" w:after="120" w:line="240" w:lineRule="auto"/>
        <w:jc w:val="both"/>
        <w:rPr>
          <w:rFonts w:eastAsia="Calibri" w:cs="Calibri"/>
          <w:b/>
          <w:bCs/>
          <w:lang w:val="en-US"/>
        </w:rPr>
      </w:pPr>
      <w:r w:rsidRPr="00151C23">
        <w:rPr>
          <w:rFonts w:eastAsia="Calibri" w:cs="Calibri"/>
          <w:b/>
          <w:bCs/>
          <w:lang w:val="en-US"/>
        </w:rPr>
        <w:t>Description of proposed activity</w:t>
      </w:r>
      <w:r w:rsidR="00966020" w:rsidRPr="00151C23">
        <w:rPr>
          <w:rFonts w:eastAsia="Calibri" w:cs="Calibri"/>
          <w:b/>
          <w:bCs/>
          <w:lang w:val="en-US"/>
        </w:rPr>
        <w:t xml:space="preserve"> (max</w:t>
      </w:r>
      <w:r w:rsidR="00151C23">
        <w:rPr>
          <w:rFonts w:eastAsia="Calibri" w:cs="Calibri"/>
          <w:b/>
          <w:bCs/>
          <w:lang w:val="en-US"/>
        </w:rPr>
        <w:t>.</w:t>
      </w:r>
      <w:r w:rsidR="00966020" w:rsidRPr="00151C23">
        <w:rPr>
          <w:rFonts w:eastAsia="Calibri" w:cs="Calibri"/>
          <w:b/>
          <w:bCs/>
          <w:lang w:val="en-US"/>
        </w:rPr>
        <w:t xml:space="preserve"> </w:t>
      </w:r>
      <w:r w:rsidR="00151C23" w:rsidRPr="00151C23">
        <w:rPr>
          <w:rFonts w:eastAsia="Calibri" w:cs="Calibri"/>
          <w:b/>
          <w:bCs/>
          <w:lang w:val="en-US"/>
        </w:rPr>
        <w:t>500 words</w:t>
      </w:r>
      <w:r w:rsidRPr="00151C23">
        <w:rPr>
          <w:rFonts w:eastAsia="Calibri" w:cs="Calibri"/>
          <w:b/>
          <w:bCs/>
          <w:lang w:val="en-US"/>
        </w:rPr>
        <w:t>):</w:t>
      </w:r>
    </w:p>
    <w:tbl>
      <w:tblPr>
        <w:tblStyle w:val="TableGrid"/>
        <w:tblW w:w="0" w:type="auto"/>
        <w:tblLook w:val="04A0" w:firstRow="1" w:lastRow="0" w:firstColumn="1" w:lastColumn="0" w:noHBand="0" w:noVBand="1"/>
      </w:tblPr>
      <w:tblGrid>
        <w:gridCol w:w="9542"/>
      </w:tblGrid>
      <w:tr w:rsidR="00151C23" w14:paraId="6C399D86" w14:textId="77777777" w:rsidTr="002A4A95">
        <w:tc>
          <w:tcPr>
            <w:tcW w:w="9542" w:type="dxa"/>
          </w:tcPr>
          <w:p w14:paraId="31D2C384" w14:textId="77777777" w:rsidR="00151C23" w:rsidRDefault="00151C23" w:rsidP="002A4A95">
            <w:pPr>
              <w:spacing w:before="120" w:after="120"/>
              <w:jc w:val="both"/>
              <w:rPr>
                <w:rFonts w:eastAsia="Calibri" w:cs="Calibri"/>
                <w:lang w:val="en-US"/>
              </w:rPr>
            </w:pPr>
          </w:p>
          <w:p w14:paraId="03D2402F" w14:textId="77777777" w:rsidR="00151C23" w:rsidRDefault="00151C23" w:rsidP="002A4A95">
            <w:pPr>
              <w:spacing w:before="120" w:after="120"/>
              <w:jc w:val="both"/>
              <w:rPr>
                <w:rFonts w:eastAsia="Calibri" w:cs="Calibri"/>
                <w:lang w:val="en-US"/>
              </w:rPr>
            </w:pPr>
          </w:p>
          <w:p w14:paraId="59A52F95" w14:textId="77777777" w:rsidR="00151C23" w:rsidRDefault="00151C23" w:rsidP="002A4A95">
            <w:pPr>
              <w:spacing w:before="120" w:after="120"/>
              <w:jc w:val="both"/>
              <w:rPr>
                <w:rFonts w:eastAsia="Calibri" w:cs="Calibri"/>
                <w:lang w:val="en-US"/>
              </w:rPr>
            </w:pPr>
          </w:p>
          <w:p w14:paraId="1881EAF5" w14:textId="77777777" w:rsidR="00151C23" w:rsidRDefault="00151C23" w:rsidP="002A4A95">
            <w:pPr>
              <w:spacing w:before="120" w:after="120"/>
              <w:jc w:val="both"/>
              <w:rPr>
                <w:rFonts w:eastAsia="Calibri" w:cs="Calibri"/>
                <w:lang w:val="en-US"/>
              </w:rPr>
            </w:pPr>
          </w:p>
          <w:p w14:paraId="0FB3FACF" w14:textId="77777777" w:rsidR="00151C23" w:rsidRDefault="00151C23" w:rsidP="002A4A95">
            <w:pPr>
              <w:spacing w:before="120" w:after="120"/>
              <w:jc w:val="both"/>
              <w:rPr>
                <w:rFonts w:eastAsia="Calibri" w:cs="Calibri"/>
                <w:lang w:val="en-US"/>
              </w:rPr>
            </w:pPr>
          </w:p>
          <w:p w14:paraId="2F7F3470" w14:textId="13DC0BA9" w:rsidR="00151C23" w:rsidRDefault="00151C23" w:rsidP="002A4A95">
            <w:pPr>
              <w:spacing w:before="120" w:after="120"/>
              <w:jc w:val="both"/>
              <w:rPr>
                <w:rFonts w:eastAsia="Calibri" w:cs="Calibri"/>
                <w:lang w:val="en-US"/>
              </w:rPr>
            </w:pPr>
          </w:p>
          <w:p w14:paraId="7BB82018" w14:textId="77777777" w:rsidR="00151C23" w:rsidRDefault="00151C23" w:rsidP="002A4A95">
            <w:pPr>
              <w:spacing w:before="120" w:after="120"/>
              <w:jc w:val="both"/>
              <w:rPr>
                <w:rFonts w:eastAsia="Calibri" w:cs="Calibri"/>
                <w:lang w:val="en-US"/>
              </w:rPr>
            </w:pPr>
          </w:p>
          <w:p w14:paraId="018F298C" w14:textId="06A97F24" w:rsidR="00151C23" w:rsidRDefault="00151C23" w:rsidP="002A4A95">
            <w:pPr>
              <w:spacing w:before="120" w:after="120"/>
              <w:jc w:val="both"/>
              <w:rPr>
                <w:rFonts w:eastAsia="Calibri" w:cs="Calibri"/>
                <w:lang w:val="en-US"/>
              </w:rPr>
            </w:pPr>
          </w:p>
        </w:tc>
      </w:tr>
    </w:tbl>
    <w:p w14:paraId="569CBCB9" w14:textId="77777777" w:rsidR="008D3292" w:rsidRPr="00BA6648" w:rsidRDefault="008D3292" w:rsidP="00151C23">
      <w:pPr>
        <w:spacing w:before="120" w:after="120" w:line="240" w:lineRule="auto"/>
        <w:jc w:val="both"/>
        <w:rPr>
          <w:sz w:val="20"/>
          <w:lang w:val="en-US"/>
        </w:rPr>
      </w:pPr>
    </w:p>
    <w:p w14:paraId="5600F200" w14:textId="71062590" w:rsidR="00AF3FAE" w:rsidRPr="00151C23" w:rsidRDefault="00AF3FAE" w:rsidP="00151C23">
      <w:pPr>
        <w:tabs>
          <w:tab w:val="left" w:pos="9070"/>
        </w:tabs>
        <w:spacing w:before="120" w:after="120"/>
        <w:jc w:val="both"/>
        <w:rPr>
          <w:rFonts w:eastAsia="Calibri" w:cs="Calibri"/>
          <w:b/>
          <w:bCs/>
          <w:lang w:val="en-US"/>
        </w:rPr>
      </w:pPr>
      <w:r w:rsidRPr="00151C23">
        <w:rPr>
          <w:rFonts w:eastAsia="Calibri" w:cs="Calibri"/>
          <w:b/>
          <w:bCs/>
          <w:lang w:val="en-US"/>
        </w:rPr>
        <w:lastRenderedPageBreak/>
        <w:t>Estimated Budget Analysis for Proposed Activity</w:t>
      </w:r>
      <w:r w:rsidR="00151C23">
        <w:rPr>
          <w:rFonts w:eastAsia="Calibri" w:cs="Calibri"/>
          <w:b/>
          <w:bCs/>
          <w:lang w:val="en-US"/>
        </w:rPr>
        <w:t>:</w:t>
      </w:r>
    </w:p>
    <w:tbl>
      <w:tblPr>
        <w:tblStyle w:val="GridTable4-Accent51"/>
        <w:tblW w:w="0" w:type="auto"/>
        <w:tblLook w:val="04A0" w:firstRow="1" w:lastRow="0" w:firstColumn="1" w:lastColumn="0" w:noHBand="0" w:noVBand="1"/>
      </w:tblPr>
      <w:tblGrid>
        <w:gridCol w:w="4320"/>
        <w:gridCol w:w="2700"/>
        <w:gridCol w:w="1485"/>
      </w:tblGrid>
      <w:tr w:rsidR="00AF3FAE" w14:paraId="4542D398" w14:textId="77777777" w:rsidTr="00151C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7D50E04F" w14:textId="77777777" w:rsidR="00AF3FAE" w:rsidRDefault="00AF3FAE" w:rsidP="00151C23">
            <w:pPr>
              <w:pStyle w:val="ListParagraph"/>
              <w:tabs>
                <w:tab w:val="left" w:pos="9070"/>
              </w:tabs>
              <w:ind w:left="0"/>
              <w:contextualSpacing w:val="0"/>
              <w:rPr>
                <w:rFonts w:eastAsia="Calibri" w:cs="Calibri"/>
                <w:lang w:val="en-US"/>
              </w:rPr>
            </w:pPr>
            <w:r>
              <w:rPr>
                <w:rFonts w:eastAsia="Calibri" w:cs="Calibri"/>
                <w:lang w:val="en-US"/>
              </w:rPr>
              <w:t xml:space="preserve">Expenses Category </w:t>
            </w:r>
          </w:p>
        </w:tc>
        <w:tc>
          <w:tcPr>
            <w:tcW w:w="2700" w:type="dxa"/>
          </w:tcPr>
          <w:p w14:paraId="22BA2FA3" w14:textId="77777777" w:rsidR="00AF3FAE" w:rsidRDefault="00AF3FAE" w:rsidP="00151C23">
            <w:pPr>
              <w:pStyle w:val="ListParagraph"/>
              <w:tabs>
                <w:tab w:val="left" w:pos="9070"/>
              </w:tabs>
              <w:ind w:left="0"/>
              <w:contextualSpacing w:val="0"/>
              <w:jc w:val="both"/>
              <w:cnfStyle w:val="100000000000" w:firstRow="1" w:lastRow="0" w:firstColumn="0" w:lastColumn="0" w:oddVBand="0" w:evenVBand="0" w:oddHBand="0" w:evenHBand="0" w:firstRowFirstColumn="0" w:firstRowLastColumn="0" w:lastRowFirstColumn="0" w:lastRowLastColumn="0"/>
              <w:rPr>
                <w:rFonts w:eastAsia="Calibri" w:cs="Calibri"/>
                <w:lang w:val="en-US"/>
              </w:rPr>
            </w:pPr>
            <w:r>
              <w:rPr>
                <w:rFonts w:eastAsia="Calibri" w:cs="Calibri"/>
                <w:lang w:val="en-US"/>
              </w:rPr>
              <w:t xml:space="preserve">Expense Description </w:t>
            </w:r>
          </w:p>
        </w:tc>
        <w:tc>
          <w:tcPr>
            <w:tcW w:w="1485" w:type="dxa"/>
          </w:tcPr>
          <w:p w14:paraId="5BC23A48" w14:textId="38DEA36F" w:rsidR="00AF3FAE" w:rsidRDefault="00AF3FAE" w:rsidP="00151C23">
            <w:pPr>
              <w:pStyle w:val="ListParagraph"/>
              <w:tabs>
                <w:tab w:val="left" w:pos="9070"/>
              </w:tabs>
              <w:ind w:left="0"/>
              <w:contextualSpacing w:val="0"/>
              <w:jc w:val="both"/>
              <w:cnfStyle w:val="100000000000" w:firstRow="1" w:lastRow="0" w:firstColumn="0" w:lastColumn="0" w:oddVBand="0" w:evenVBand="0" w:oddHBand="0" w:evenHBand="0" w:firstRowFirstColumn="0" w:firstRowLastColumn="0" w:lastRowFirstColumn="0" w:lastRowLastColumn="0"/>
              <w:rPr>
                <w:rFonts w:eastAsia="Calibri" w:cs="Calibri"/>
                <w:lang w:val="en-US"/>
              </w:rPr>
            </w:pPr>
            <w:r>
              <w:rPr>
                <w:rFonts w:eastAsia="Calibri" w:cs="Calibri"/>
                <w:lang w:val="en-US"/>
              </w:rPr>
              <w:t xml:space="preserve">Total amount </w:t>
            </w:r>
            <w:r w:rsidR="00151C23">
              <w:rPr>
                <w:rFonts w:eastAsia="Calibri" w:cs="Calibri"/>
                <w:lang w:val="en-US"/>
              </w:rPr>
              <w:t>(</w:t>
            </w:r>
            <w:r>
              <w:rPr>
                <w:rFonts w:eastAsia="Calibri" w:cs="Calibri"/>
                <w:lang w:val="en-US"/>
              </w:rPr>
              <w:t>Euro</w:t>
            </w:r>
            <w:r w:rsidR="00151C23">
              <w:rPr>
                <w:rFonts w:eastAsia="Calibri" w:cs="Calibri"/>
                <w:lang w:val="en-US"/>
              </w:rPr>
              <w:t>s)</w:t>
            </w:r>
            <w:r>
              <w:rPr>
                <w:rFonts w:eastAsia="Calibri" w:cs="Calibri"/>
                <w:lang w:val="en-US"/>
              </w:rPr>
              <w:t xml:space="preserve"> </w:t>
            </w:r>
          </w:p>
        </w:tc>
      </w:tr>
      <w:tr w:rsidR="00AF3FAE" w:rsidRPr="00151C23" w14:paraId="6490CBA2" w14:textId="77777777" w:rsidTr="00151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2FBC363A" w14:textId="6E3D25E4" w:rsidR="00AF3FAE" w:rsidRDefault="00AF3FAE" w:rsidP="00151C23">
            <w:pPr>
              <w:pStyle w:val="ListParagraph"/>
              <w:tabs>
                <w:tab w:val="left" w:pos="9070"/>
              </w:tabs>
              <w:ind w:left="0"/>
              <w:contextualSpacing w:val="0"/>
              <w:rPr>
                <w:rFonts w:eastAsia="Calibri" w:cs="Calibri"/>
                <w:lang w:val="en-US"/>
              </w:rPr>
            </w:pPr>
            <w:r>
              <w:rPr>
                <w:rFonts w:eastAsia="Calibri" w:cs="Calibri"/>
                <w:lang w:val="en-US"/>
              </w:rPr>
              <w:t>Labor cost</w:t>
            </w:r>
            <w:r w:rsidR="000A3DBE">
              <w:rPr>
                <w:rFonts w:eastAsia="Calibri" w:cs="Calibri"/>
                <w:lang w:val="en-US"/>
              </w:rPr>
              <w:t>s (staff or external expertise)</w:t>
            </w:r>
          </w:p>
        </w:tc>
        <w:tc>
          <w:tcPr>
            <w:tcW w:w="2700" w:type="dxa"/>
          </w:tcPr>
          <w:p w14:paraId="627917E6"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c>
          <w:tcPr>
            <w:tcW w:w="1485" w:type="dxa"/>
          </w:tcPr>
          <w:p w14:paraId="5A96C1AC"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r>
      <w:tr w:rsidR="00AF3FAE" w14:paraId="048BF3F1" w14:textId="77777777" w:rsidTr="00151C23">
        <w:tc>
          <w:tcPr>
            <w:cnfStyle w:val="001000000000" w:firstRow="0" w:lastRow="0" w:firstColumn="1" w:lastColumn="0" w:oddVBand="0" w:evenVBand="0" w:oddHBand="0" w:evenHBand="0" w:firstRowFirstColumn="0" w:firstRowLastColumn="0" w:lastRowFirstColumn="0" w:lastRowLastColumn="0"/>
            <w:tcW w:w="4320" w:type="dxa"/>
          </w:tcPr>
          <w:p w14:paraId="21E0F220" w14:textId="3AE3954A" w:rsidR="00AF3FAE" w:rsidRDefault="000A3DBE" w:rsidP="00151C23">
            <w:pPr>
              <w:pStyle w:val="ListParagraph"/>
              <w:tabs>
                <w:tab w:val="left" w:pos="9070"/>
              </w:tabs>
              <w:ind w:left="0"/>
              <w:contextualSpacing w:val="0"/>
              <w:rPr>
                <w:rFonts w:eastAsia="Calibri" w:cs="Calibri"/>
                <w:lang w:val="en-US"/>
              </w:rPr>
            </w:pPr>
            <w:r>
              <w:rPr>
                <w:rFonts w:eastAsia="Calibri" w:cs="Calibri"/>
                <w:lang w:val="en-US"/>
              </w:rPr>
              <w:t>T</w:t>
            </w:r>
            <w:r w:rsidR="00AF3FAE">
              <w:rPr>
                <w:rFonts w:eastAsia="Calibri" w:cs="Calibri"/>
                <w:lang w:val="en-US"/>
              </w:rPr>
              <w:t>ravel</w:t>
            </w:r>
            <w:r>
              <w:rPr>
                <w:rFonts w:eastAsia="Calibri" w:cs="Calibri"/>
                <w:lang w:val="en-US"/>
              </w:rPr>
              <w:t>/transportation</w:t>
            </w:r>
            <w:r w:rsidR="00AF3FAE">
              <w:rPr>
                <w:rFonts w:eastAsia="Calibri" w:cs="Calibri"/>
                <w:lang w:val="en-US"/>
              </w:rPr>
              <w:t xml:space="preserve"> cost</w:t>
            </w:r>
            <w:r>
              <w:rPr>
                <w:rFonts w:eastAsia="Calibri" w:cs="Calibri"/>
                <w:lang w:val="en-US"/>
              </w:rPr>
              <w:t>s</w:t>
            </w:r>
          </w:p>
        </w:tc>
        <w:tc>
          <w:tcPr>
            <w:tcW w:w="2700" w:type="dxa"/>
          </w:tcPr>
          <w:p w14:paraId="4DB57B28"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c>
          <w:tcPr>
            <w:tcW w:w="1485" w:type="dxa"/>
          </w:tcPr>
          <w:p w14:paraId="46429CF3"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r>
      <w:tr w:rsidR="00AF3FAE" w14:paraId="58FA5115" w14:textId="77777777" w:rsidTr="00151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081A19FA" w14:textId="39DCD542" w:rsidR="00AF3FAE" w:rsidRDefault="005E1907" w:rsidP="00151C23">
            <w:pPr>
              <w:pStyle w:val="ListParagraph"/>
              <w:tabs>
                <w:tab w:val="left" w:pos="9070"/>
              </w:tabs>
              <w:ind w:left="0"/>
              <w:contextualSpacing w:val="0"/>
              <w:rPr>
                <w:rFonts w:eastAsia="Calibri" w:cs="Calibri"/>
                <w:lang w:val="en-US"/>
              </w:rPr>
            </w:pPr>
            <w:r>
              <w:rPr>
                <w:rFonts w:eastAsia="Calibri" w:cs="Calibri"/>
                <w:lang w:val="en-US"/>
              </w:rPr>
              <w:t>Promotional material</w:t>
            </w:r>
            <w:r w:rsidR="00151C23">
              <w:rPr>
                <w:rFonts w:eastAsia="Calibri" w:cs="Calibri"/>
                <w:lang w:val="en-US"/>
              </w:rPr>
              <w:t>s</w:t>
            </w:r>
          </w:p>
        </w:tc>
        <w:tc>
          <w:tcPr>
            <w:tcW w:w="2700" w:type="dxa"/>
          </w:tcPr>
          <w:p w14:paraId="6C6352DA"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c>
          <w:tcPr>
            <w:tcW w:w="1485" w:type="dxa"/>
          </w:tcPr>
          <w:p w14:paraId="396E5687"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r>
      <w:tr w:rsidR="00AF3FAE" w:rsidRPr="00151C23" w14:paraId="5A36B659" w14:textId="77777777" w:rsidTr="00151C23">
        <w:tc>
          <w:tcPr>
            <w:cnfStyle w:val="001000000000" w:firstRow="0" w:lastRow="0" w:firstColumn="1" w:lastColumn="0" w:oddVBand="0" w:evenVBand="0" w:oddHBand="0" w:evenHBand="0" w:firstRowFirstColumn="0" w:firstRowLastColumn="0" w:lastRowFirstColumn="0" w:lastRowLastColumn="0"/>
            <w:tcW w:w="4320" w:type="dxa"/>
          </w:tcPr>
          <w:p w14:paraId="16057CE1" w14:textId="064C581C" w:rsidR="00AF3FAE" w:rsidRDefault="00AF3FAE" w:rsidP="00151C23">
            <w:pPr>
              <w:pStyle w:val="ListParagraph"/>
              <w:tabs>
                <w:tab w:val="left" w:pos="9070"/>
              </w:tabs>
              <w:ind w:left="0"/>
              <w:contextualSpacing w:val="0"/>
              <w:rPr>
                <w:rFonts w:eastAsia="Calibri" w:cs="Calibri"/>
                <w:lang w:val="en-US"/>
              </w:rPr>
            </w:pPr>
            <w:r>
              <w:rPr>
                <w:rFonts w:eastAsia="Calibri" w:cs="Calibri"/>
                <w:lang w:val="en-US"/>
              </w:rPr>
              <w:t xml:space="preserve">Media </w:t>
            </w:r>
            <w:r w:rsidR="00151C23">
              <w:rPr>
                <w:rFonts w:eastAsia="Calibri" w:cs="Calibri"/>
                <w:lang w:val="en-US"/>
              </w:rPr>
              <w:t>c</w:t>
            </w:r>
            <w:r>
              <w:rPr>
                <w:rFonts w:eastAsia="Calibri" w:cs="Calibri"/>
                <w:lang w:val="en-US"/>
              </w:rPr>
              <w:t>ost</w:t>
            </w:r>
            <w:r w:rsidR="00151C23">
              <w:rPr>
                <w:rFonts w:eastAsia="Calibri" w:cs="Calibri"/>
                <w:lang w:val="en-US"/>
              </w:rPr>
              <w:t>s</w:t>
            </w:r>
            <w:r w:rsidR="005E1907">
              <w:rPr>
                <w:rFonts w:eastAsia="Calibri" w:cs="Calibri"/>
                <w:lang w:val="en-US"/>
              </w:rPr>
              <w:t xml:space="preserve"> (filming-broadcasting</w:t>
            </w:r>
            <w:r w:rsidR="00151C23">
              <w:rPr>
                <w:rFonts w:eastAsia="Calibri" w:cs="Calibri"/>
                <w:lang w:val="en-US"/>
              </w:rPr>
              <w:t xml:space="preserve">, </w:t>
            </w:r>
            <w:r w:rsidR="005964D5">
              <w:rPr>
                <w:rFonts w:eastAsia="Calibri" w:cs="Calibri"/>
                <w:lang w:val="en-US"/>
              </w:rPr>
              <w:t>social media campaign)</w:t>
            </w:r>
          </w:p>
        </w:tc>
        <w:tc>
          <w:tcPr>
            <w:tcW w:w="2700" w:type="dxa"/>
          </w:tcPr>
          <w:p w14:paraId="6B948CF1"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c>
          <w:tcPr>
            <w:tcW w:w="1485" w:type="dxa"/>
          </w:tcPr>
          <w:p w14:paraId="3CEFE526"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r>
      <w:tr w:rsidR="00AF3FAE" w14:paraId="7F46E947" w14:textId="77777777" w:rsidTr="00151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7FFE6279" w14:textId="274138E3" w:rsidR="00AF3FAE" w:rsidRDefault="000A3DBE" w:rsidP="00151C23">
            <w:pPr>
              <w:pStyle w:val="ListParagraph"/>
              <w:tabs>
                <w:tab w:val="left" w:pos="9070"/>
              </w:tabs>
              <w:ind w:left="0"/>
              <w:contextualSpacing w:val="0"/>
              <w:rPr>
                <w:rFonts w:eastAsia="Calibri" w:cs="Calibri"/>
                <w:lang w:val="en-US"/>
              </w:rPr>
            </w:pPr>
            <w:r>
              <w:rPr>
                <w:rFonts w:eastAsia="Calibri" w:cs="Calibri"/>
                <w:lang w:val="en-US"/>
              </w:rPr>
              <w:t xml:space="preserve">Catering of </w:t>
            </w:r>
            <w:r w:rsidR="00AF3FAE">
              <w:rPr>
                <w:rFonts w:eastAsia="Calibri" w:cs="Calibri"/>
                <w:lang w:val="en-US"/>
              </w:rPr>
              <w:t>event</w:t>
            </w:r>
          </w:p>
        </w:tc>
        <w:tc>
          <w:tcPr>
            <w:tcW w:w="2700" w:type="dxa"/>
          </w:tcPr>
          <w:p w14:paraId="5D14BC9C"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c>
          <w:tcPr>
            <w:tcW w:w="1485" w:type="dxa"/>
          </w:tcPr>
          <w:p w14:paraId="7F9481DD"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r>
      <w:tr w:rsidR="00AF3FAE" w14:paraId="2230E5FA" w14:textId="77777777" w:rsidTr="00151C23">
        <w:tc>
          <w:tcPr>
            <w:cnfStyle w:val="001000000000" w:firstRow="0" w:lastRow="0" w:firstColumn="1" w:lastColumn="0" w:oddVBand="0" w:evenVBand="0" w:oddHBand="0" w:evenHBand="0" w:firstRowFirstColumn="0" w:firstRowLastColumn="0" w:lastRowFirstColumn="0" w:lastRowLastColumn="0"/>
            <w:tcW w:w="4320" w:type="dxa"/>
          </w:tcPr>
          <w:p w14:paraId="5E703B82" w14:textId="77777777" w:rsidR="00AF3FAE" w:rsidRDefault="00AF3FAE" w:rsidP="00151C23">
            <w:pPr>
              <w:pStyle w:val="ListParagraph"/>
              <w:tabs>
                <w:tab w:val="left" w:pos="9070"/>
              </w:tabs>
              <w:ind w:left="0"/>
              <w:contextualSpacing w:val="0"/>
              <w:rPr>
                <w:rFonts w:eastAsia="Calibri" w:cs="Calibri"/>
                <w:lang w:val="en-US"/>
              </w:rPr>
            </w:pPr>
            <w:r>
              <w:rPr>
                <w:rFonts w:eastAsia="Calibri" w:cs="Calibri"/>
                <w:lang w:val="en-US"/>
              </w:rPr>
              <w:t>Technical support</w:t>
            </w:r>
          </w:p>
        </w:tc>
        <w:tc>
          <w:tcPr>
            <w:tcW w:w="2700" w:type="dxa"/>
          </w:tcPr>
          <w:p w14:paraId="12A7C7AA"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c>
          <w:tcPr>
            <w:tcW w:w="1485" w:type="dxa"/>
          </w:tcPr>
          <w:p w14:paraId="49A38BA4"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r>
      <w:tr w:rsidR="00AF3FAE" w:rsidRPr="00151C23" w14:paraId="4A3C0552" w14:textId="77777777" w:rsidTr="00151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48F361AA" w14:textId="77777777" w:rsidR="00AF3FAE" w:rsidRPr="00AF3FAE" w:rsidRDefault="00AF3FAE" w:rsidP="00151C23">
            <w:pPr>
              <w:pStyle w:val="ListParagraph"/>
              <w:tabs>
                <w:tab w:val="left" w:pos="9070"/>
              </w:tabs>
              <w:ind w:left="0"/>
              <w:contextualSpacing w:val="0"/>
              <w:rPr>
                <w:rFonts w:eastAsia="Calibri" w:cs="Calibri"/>
                <w:i/>
                <w:sz w:val="20"/>
                <w:lang w:val="en-US"/>
              </w:rPr>
            </w:pPr>
            <w:r w:rsidRPr="00AF3FAE">
              <w:rPr>
                <w:rFonts w:eastAsia="Calibri" w:cs="Calibri"/>
                <w:i/>
                <w:sz w:val="20"/>
                <w:lang w:val="en-US"/>
              </w:rPr>
              <w:t xml:space="preserve">Please add /delete categories as relevant </w:t>
            </w:r>
          </w:p>
        </w:tc>
        <w:tc>
          <w:tcPr>
            <w:tcW w:w="2700" w:type="dxa"/>
          </w:tcPr>
          <w:p w14:paraId="3BF6994A"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c>
          <w:tcPr>
            <w:tcW w:w="1485" w:type="dxa"/>
          </w:tcPr>
          <w:p w14:paraId="7E638040"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r>
      <w:tr w:rsidR="00AF3FAE" w14:paraId="3093D94F" w14:textId="77777777" w:rsidTr="00151C23">
        <w:tc>
          <w:tcPr>
            <w:cnfStyle w:val="001000000000" w:firstRow="0" w:lastRow="0" w:firstColumn="1" w:lastColumn="0" w:oddVBand="0" w:evenVBand="0" w:oddHBand="0" w:evenHBand="0" w:firstRowFirstColumn="0" w:firstRowLastColumn="0" w:lastRowFirstColumn="0" w:lastRowLastColumn="0"/>
            <w:tcW w:w="4320" w:type="dxa"/>
          </w:tcPr>
          <w:p w14:paraId="7BA4EE2E" w14:textId="77777777" w:rsidR="00AF3FAE" w:rsidRPr="00AF3FAE" w:rsidRDefault="00AF3FAE" w:rsidP="00151C23">
            <w:pPr>
              <w:pStyle w:val="ListParagraph"/>
              <w:tabs>
                <w:tab w:val="left" w:pos="9070"/>
              </w:tabs>
              <w:ind w:left="0"/>
              <w:contextualSpacing w:val="0"/>
              <w:rPr>
                <w:rFonts w:eastAsia="Calibri" w:cs="Calibri"/>
                <w:i/>
                <w:sz w:val="20"/>
                <w:lang w:val="en-US"/>
              </w:rPr>
            </w:pPr>
            <w:r>
              <w:rPr>
                <w:rFonts w:eastAsia="Calibri" w:cs="Calibri"/>
                <w:i/>
                <w:sz w:val="20"/>
                <w:lang w:val="en-US"/>
              </w:rPr>
              <w:t>……..</w:t>
            </w:r>
          </w:p>
        </w:tc>
        <w:tc>
          <w:tcPr>
            <w:tcW w:w="2700" w:type="dxa"/>
          </w:tcPr>
          <w:p w14:paraId="01526149"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c>
          <w:tcPr>
            <w:tcW w:w="1485" w:type="dxa"/>
          </w:tcPr>
          <w:p w14:paraId="506AE9B0"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r>
      <w:tr w:rsidR="00AF3FAE" w14:paraId="40CDC540" w14:textId="77777777" w:rsidTr="00151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33047EDF" w14:textId="77777777" w:rsidR="00AF3FAE" w:rsidRDefault="00AF3FAE" w:rsidP="00151C23">
            <w:pPr>
              <w:pStyle w:val="ListParagraph"/>
              <w:tabs>
                <w:tab w:val="left" w:pos="9070"/>
              </w:tabs>
              <w:ind w:left="0"/>
              <w:contextualSpacing w:val="0"/>
              <w:rPr>
                <w:rFonts w:eastAsia="Calibri" w:cs="Calibri"/>
                <w:i/>
                <w:sz w:val="20"/>
                <w:lang w:val="en-US"/>
              </w:rPr>
            </w:pPr>
            <w:r>
              <w:rPr>
                <w:rFonts w:eastAsia="Calibri" w:cs="Calibri"/>
                <w:i/>
                <w:sz w:val="20"/>
                <w:lang w:val="en-US"/>
              </w:rPr>
              <w:t>……..</w:t>
            </w:r>
          </w:p>
        </w:tc>
        <w:tc>
          <w:tcPr>
            <w:tcW w:w="2700" w:type="dxa"/>
          </w:tcPr>
          <w:p w14:paraId="4E83FC50"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c>
          <w:tcPr>
            <w:tcW w:w="1485" w:type="dxa"/>
          </w:tcPr>
          <w:p w14:paraId="387377F5"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r>
      <w:tr w:rsidR="00AF3FAE" w14:paraId="35119992" w14:textId="77777777" w:rsidTr="00151C23">
        <w:tc>
          <w:tcPr>
            <w:cnfStyle w:val="001000000000" w:firstRow="0" w:lastRow="0" w:firstColumn="1" w:lastColumn="0" w:oddVBand="0" w:evenVBand="0" w:oddHBand="0" w:evenHBand="0" w:firstRowFirstColumn="0" w:firstRowLastColumn="0" w:lastRowFirstColumn="0" w:lastRowLastColumn="0"/>
            <w:tcW w:w="4320" w:type="dxa"/>
          </w:tcPr>
          <w:p w14:paraId="3114FA86" w14:textId="67EE0975" w:rsidR="00AF3FAE" w:rsidRPr="00AF3FAE" w:rsidRDefault="00AF3FAE" w:rsidP="00151C23">
            <w:pPr>
              <w:pStyle w:val="ListParagraph"/>
              <w:tabs>
                <w:tab w:val="left" w:pos="9070"/>
              </w:tabs>
              <w:ind w:left="0"/>
              <w:contextualSpacing w:val="0"/>
              <w:rPr>
                <w:rFonts w:eastAsia="Calibri" w:cs="Calibri"/>
                <w:lang w:val="en-US"/>
              </w:rPr>
            </w:pPr>
            <w:r w:rsidRPr="008F7676">
              <w:rPr>
                <w:rFonts w:eastAsia="Calibri" w:cs="Calibri"/>
                <w:lang w:val="en-US"/>
              </w:rPr>
              <w:t xml:space="preserve">TOTAL </w:t>
            </w:r>
            <w:r w:rsidR="005E1907" w:rsidRPr="008F7676">
              <w:rPr>
                <w:rFonts w:eastAsia="Calibri" w:cs="Calibri"/>
                <w:lang w:val="en-US"/>
              </w:rPr>
              <w:t>max (</w:t>
            </w:r>
            <w:r w:rsidR="000A3DBE" w:rsidRPr="000A3DBE">
              <w:rPr>
                <w:rFonts w:eastAsia="Calibri" w:cs="Calibri"/>
                <w:lang w:val="en-US"/>
              </w:rPr>
              <w:t>2</w:t>
            </w:r>
            <w:r w:rsidR="005E1907" w:rsidRPr="000A3DBE">
              <w:rPr>
                <w:rFonts w:eastAsia="Calibri" w:cs="Calibri"/>
                <w:lang w:val="en-US"/>
              </w:rPr>
              <w:t>.000 euro</w:t>
            </w:r>
            <w:r w:rsidR="00151C23">
              <w:rPr>
                <w:rFonts w:eastAsia="Calibri" w:cs="Calibri"/>
                <w:lang w:val="en-US"/>
              </w:rPr>
              <w:t>s</w:t>
            </w:r>
            <w:r w:rsidR="005E1907" w:rsidRPr="000A3DBE">
              <w:rPr>
                <w:rFonts w:eastAsia="Calibri" w:cs="Calibri"/>
                <w:lang w:val="en-US"/>
              </w:rPr>
              <w:t>)</w:t>
            </w:r>
          </w:p>
        </w:tc>
        <w:tc>
          <w:tcPr>
            <w:tcW w:w="2700" w:type="dxa"/>
          </w:tcPr>
          <w:p w14:paraId="0CDBAB18"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c>
          <w:tcPr>
            <w:tcW w:w="1485" w:type="dxa"/>
          </w:tcPr>
          <w:p w14:paraId="623F64F9"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r>
    </w:tbl>
    <w:p w14:paraId="6DA162BF" w14:textId="11C404B1" w:rsidR="00AF3FAE" w:rsidRDefault="00AF3FAE" w:rsidP="00151C23">
      <w:pPr>
        <w:tabs>
          <w:tab w:val="left" w:pos="9070"/>
        </w:tabs>
        <w:spacing w:before="120" w:after="120" w:line="240" w:lineRule="auto"/>
        <w:jc w:val="both"/>
        <w:rPr>
          <w:rFonts w:eastAsia="Calibri" w:cs="Calibri"/>
          <w:lang w:val="en-US"/>
        </w:rPr>
      </w:pPr>
    </w:p>
    <w:p w14:paraId="27F4C0A9" w14:textId="77777777" w:rsidR="00151C23" w:rsidRPr="00151C23" w:rsidRDefault="00151C23" w:rsidP="00151C23">
      <w:pPr>
        <w:tabs>
          <w:tab w:val="left" w:pos="9070"/>
        </w:tabs>
        <w:spacing w:before="120" w:after="120" w:line="240" w:lineRule="auto"/>
        <w:jc w:val="both"/>
        <w:rPr>
          <w:rFonts w:eastAsia="Calibri" w:cs="Calibri"/>
          <w:lang w:val="en-US"/>
        </w:rPr>
      </w:pPr>
    </w:p>
    <w:p w14:paraId="63561CF7" w14:textId="7D2674BD" w:rsidR="008D3292" w:rsidRPr="00151C23" w:rsidRDefault="00966020" w:rsidP="00151C23">
      <w:pPr>
        <w:tabs>
          <w:tab w:val="left" w:pos="9070"/>
        </w:tabs>
        <w:spacing w:before="120" w:after="120" w:line="240" w:lineRule="auto"/>
        <w:jc w:val="both"/>
        <w:rPr>
          <w:rFonts w:eastAsia="Calibri" w:cs="Calibri"/>
          <w:b/>
          <w:bCs/>
          <w:color w:val="1F4E79" w:themeColor="accent1" w:themeShade="80"/>
          <w:lang w:val="en-US"/>
        </w:rPr>
      </w:pPr>
      <w:r w:rsidRPr="00151C23">
        <w:rPr>
          <w:rFonts w:eastAsia="Calibri" w:cs="Calibri"/>
          <w:b/>
          <w:bCs/>
          <w:lang w:val="en-US"/>
        </w:rPr>
        <w:t>Period/date</w:t>
      </w:r>
      <w:r w:rsidR="008D3292" w:rsidRPr="00151C23">
        <w:rPr>
          <w:rFonts w:eastAsia="Calibri" w:cs="Calibri"/>
          <w:b/>
          <w:bCs/>
          <w:lang w:val="en-US"/>
        </w:rPr>
        <w:t xml:space="preserve"> foreseen for the </w:t>
      </w:r>
      <w:r w:rsidR="00832392" w:rsidRPr="00151C23">
        <w:rPr>
          <w:rFonts w:eastAsia="Calibri" w:cs="Calibri"/>
          <w:b/>
          <w:bCs/>
          <w:lang w:val="en-US"/>
        </w:rPr>
        <w:t>MAD 2020</w:t>
      </w:r>
      <w:r w:rsidR="00551423" w:rsidRPr="00151C23">
        <w:rPr>
          <w:rFonts w:eastAsia="Calibri" w:cs="Calibri"/>
          <w:b/>
          <w:bCs/>
          <w:lang w:val="en-US"/>
        </w:rPr>
        <w:t xml:space="preserve"> activity</w:t>
      </w:r>
      <w:r w:rsidRPr="00151C23">
        <w:rPr>
          <w:rFonts w:eastAsia="Calibri" w:cs="Calibri"/>
          <w:b/>
          <w:bCs/>
          <w:lang w:val="en-US"/>
        </w:rPr>
        <w:t xml:space="preserve"> to be held</w:t>
      </w:r>
      <w:r w:rsidR="008D3292" w:rsidRPr="00151C23">
        <w:rPr>
          <w:rFonts w:eastAsia="Calibri" w:cs="Calibri"/>
          <w:b/>
          <w:bCs/>
          <w:color w:val="1F4E79" w:themeColor="accent1" w:themeShade="80"/>
          <w:lang w:val="en-US"/>
        </w:rPr>
        <w:t>:</w:t>
      </w:r>
    </w:p>
    <w:tbl>
      <w:tblPr>
        <w:tblStyle w:val="TableGrid"/>
        <w:tblW w:w="0" w:type="auto"/>
        <w:tblLook w:val="04A0" w:firstRow="1" w:lastRow="0" w:firstColumn="1" w:lastColumn="0" w:noHBand="0" w:noVBand="1"/>
      </w:tblPr>
      <w:tblGrid>
        <w:gridCol w:w="9542"/>
      </w:tblGrid>
      <w:tr w:rsidR="00151C23" w14:paraId="5D95BB91" w14:textId="77777777" w:rsidTr="002A4A95">
        <w:tc>
          <w:tcPr>
            <w:tcW w:w="9542" w:type="dxa"/>
          </w:tcPr>
          <w:p w14:paraId="27896934" w14:textId="77777777" w:rsidR="00151C23" w:rsidRDefault="00151C23" w:rsidP="002A4A95">
            <w:pPr>
              <w:spacing w:before="120" w:after="120"/>
              <w:jc w:val="both"/>
              <w:rPr>
                <w:rFonts w:eastAsia="Calibri" w:cs="Calibri"/>
                <w:lang w:val="en-US"/>
              </w:rPr>
            </w:pPr>
          </w:p>
        </w:tc>
      </w:tr>
    </w:tbl>
    <w:p w14:paraId="31B60FFC" w14:textId="77777777" w:rsidR="008D3292" w:rsidRPr="00BA6648" w:rsidRDefault="008D3292" w:rsidP="00151C23">
      <w:pPr>
        <w:pStyle w:val="BodyText2"/>
        <w:shd w:val="clear" w:color="auto" w:fill="auto"/>
        <w:spacing w:before="120" w:after="120" w:line="240" w:lineRule="auto"/>
        <w:rPr>
          <w:rFonts w:asciiTheme="minorHAnsi" w:hAnsiTheme="minorHAnsi"/>
          <w:b/>
          <w:bCs/>
          <w:sz w:val="20"/>
        </w:rPr>
      </w:pPr>
    </w:p>
    <w:p w14:paraId="30900539" w14:textId="77777777" w:rsidR="008D3292" w:rsidRPr="00966020" w:rsidRDefault="008D3292" w:rsidP="00151C23">
      <w:pPr>
        <w:pStyle w:val="BodyText2"/>
        <w:shd w:val="clear" w:color="auto" w:fill="auto"/>
        <w:spacing w:before="120" w:after="120" w:line="240" w:lineRule="auto"/>
        <w:rPr>
          <w:rFonts w:asciiTheme="minorHAnsi" w:eastAsia="Calibri" w:hAnsiTheme="minorHAnsi" w:cs="Calibri"/>
          <w:bCs/>
        </w:rPr>
      </w:pPr>
      <w:r w:rsidRPr="00966020">
        <w:rPr>
          <w:rFonts w:asciiTheme="minorHAnsi" w:eastAsia="Calibri" w:hAnsiTheme="minorHAnsi" w:cs="Calibri"/>
          <w:bCs/>
        </w:rPr>
        <w:t xml:space="preserve">Having read and understood the </w:t>
      </w:r>
      <w:r w:rsidR="00966020" w:rsidRPr="00966020">
        <w:rPr>
          <w:rFonts w:asciiTheme="minorHAnsi" w:eastAsia="Calibri" w:hAnsiTheme="minorHAnsi" w:cs="Calibri"/>
          <w:bCs/>
        </w:rPr>
        <w:t>Terms of Reference</w:t>
      </w:r>
      <w:r w:rsidRPr="00966020">
        <w:rPr>
          <w:rFonts w:asciiTheme="minorHAnsi" w:eastAsia="Calibri" w:hAnsiTheme="minorHAnsi" w:cs="Calibri"/>
          <w:bCs/>
        </w:rPr>
        <w:t xml:space="preserve">, I undertake the responsibility of organizing the </w:t>
      </w:r>
      <w:r w:rsidR="00966020" w:rsidRPr="00966020">
        <w:rPr>
          <w:rFonts w:asciiTheme="minorHAnsi" w:eastAsia="Calibri" w:hAnsiTheme="minorHAnsi" w:cs="Calibri"/>
          <w:bCs/>
        </w:rPr>
        <w:t>activity</w:t>
      </w:r>
      <w:r w:rsidRPr="00966020">
        <w:rPr>
          <w:rFonts w:asciiTheme="minorHAnsi" w:eastAsia="Calibri" w:hAnsiTheme="minorHAnsi" w:cs="Calibri"/>
          <w:bCs/>
        </w:rPr>
        <w:t>.</w:t>
      </w:r>
    </w:p>
    <w:p w14:paraId="20252AE9" w14:textId="67112169" w:rsidR="008D3292" w:rsidRDefault="008D3292" w:rsidP="00151C23">
      <w:pPr>
        <w:pStyle w:val="BodyText2"/>
        <w:shd w:val="clear" w:color="auto" w:fill="auto"/>
        <w:spacing w:before="120" w:after="120" w:line="240" w:lineRule="auto"/>
        <w:rPr>
          <w:rFonts w:asciiTheme="minorHAnsi" w:hAnsiTheme="minorHAnsi"/>
          <w:szCs w:val="22"/>
        </w:rPr>
      </w:pPr>
    </w:p>
    <w:p w14:paraId="173BB05C" w14:textId="77777777" w:rsidR="00151C23" w:rsidRPr="00BA6648" w:rsidRDefault="00151C23" w:rsidP="00151C23">
      <w:pPr>
        <w:pStyle w:val="BodyText2"/>
        <w:shd w:val="clear" w:color="auto" w:fill="auto"/>
        <w:spacing w:before="120" w:after="120" w:line="240" w:lineRule="auto"/>
        <w:rPr>
          <w:rFonts w:asciiTheme="minorHAnsi" w:hAnsiTheme="minorHAnsi"/>
          <w:szCs w:val="22"/>
        </w:rPr>
      </w:pPr>
    </w:p>
    <w:p w14:paraId="4CEBDFE5" w14:textId="77777777" w:rsidR="008D3292" w:rsidRPr="00BA6648" w:rsidRDefault="008D3292" w:rsidP="00151C23">
      <w:pPr>
        <w:pStyle w:val="BodyText2"/>
        <w:shd w:val="clear" w:color="auto" w:fill="auto"/>
        <w:spacing w:before="120" w:after="120" w:line="240" w:lineRule="auto"/>
        <w:rPr>
          <w:rFonts w:asciiTheme="minorHAnsi" w:hAnsiTheme="minorHAnsi"/>
          <w:sz w:val="20"/>
        </w:rPr>
      </w:pPr>
    </w:p>
    <w:p w14:paraId="0FF93753" w14:textId="77777777" w:rsidR="008D3292" w:rsidRPr="00BA6648" w:rsidRDefault="008D3292" w:rsidP="00832392">
      <w:pPr>
        <w:spacing w:line="360" w:lineRule="auto"/>
        <w:jc w:val="both"/>
        <w:rPr>
          <w:rFonts w:eastAsia="Calibri" w:cs="Calibri"/>
          <w:sz w:val="20"/>
          <w:szCs w:val="20"/>
          <w:lang w:val="en-US"/>
        </w:rPr>
      </w:pPr>
      <w:r w:rsidRPr="00BA6648">
        <w:rPr>
          <w:rFonts w:eastAsia="Calibri" w:cs="Calibri"/>
          <w:lang w:val="en-US"/>
        </w:rPr>
        <w:t>Signature:</w:t>
      </w:r>
      <w:r w:rsidRPr="00BA6648">
        <w:rPr>
          <w:sz w:val="20"/>
          <w:lang w:val="en-US"/>
        </w:rPr>
        <w:tab/>
      </w:r>
      <w:r w:rsidRPr="00BA6648">
        <w:rPr>
          <w:rFonts w:eastAsia="Calibri" w:cs="Calibri"/>
          <w:sz w:val="20"/>
          <w:szCs w:val="20"/>
          <w:lang w:val="en-US"/>
        </w:rPr>
        <w:t>__________________________</w:t>
      </w:r>
      <w:r w:rsidRPr="00BA6648">
        <w:rPr>
          <w:sz w:val="20"/>
          <w:lang w:val="en-US"/>
        </w:rPr>
        <w:tab/>
      </w:r>
      <w:r w:rsidRPr="00BA6648">
        <w:rPr>
          <w:rFonts w:eastAsia="Calibri" w:cs="Calibri"/>
          <w:lang w:val="en-US"/>
        </w:rPr>
        <w:t>Date:</w:t>
      </w:r>
      <w:r w:rsidRPr="00BA6648">
        <w:rPr>
          <w:rFonts w:eastAsia="Calibri" w:cs="Calibri"/>
          <w:sz w:val="20"/>
          <w:szCs w:val="20"/>
          <w:lang w:val="en-US"/>
        </w:rPr>
        <w:t xml:space="preserve"> _______________________</w:t>
      </w:r>
    </w:p>
    <w:p w14:paraId="66CC2A8A" w14:textId="77777777" w:rsidR="00966020" w:rsidRDefault="00966020" w:rsidP="00832392">
      <w:pPr>
        <w:rPr>
          <w:sz w:val="20"/>
          <w:lang w:val="en-US"/>
        </w:rPr>
      </w:pPr>
      <w:r>
        <w:rPr>
          <w:sz w:val="20"/>
          <w:lang w:val="en-US"/>
        </w:rPr>
        <w:br w:type="page"/>
      </w:r>
    </w:p>
    <w:p w14:paraId="4188E399" w14:textId="77777777" w:rsidR="401DD117" w:rsidRPr="00966020" w:rsidRDefault="002043E8" w:rsidP="00BA6648">
      <w:pPr>
        <w:ind w:left="28" w:hanging="28"/>
        <w:jc w:val="both"/>
        <w:rPr>
          <w:rFonts w:ascii="Calibri" w:eastAsia="Calibri" w:hAnsi="Calibri" w:cs="Calibri"/>
          <w:color w:val="2F5496"/>
          <w:spacing w:val="15"/>
          <w:sz w:val="36"/>
          <w:szCs w:val="36"/>
          <w:lang w:val="en-US" w:eastAsia="en-GB"/>
        </w:rPr>
      </w:pPr>
      <w:r w:rsidRPr="00B61E82">
        <w:rPr>
          <w:rFonts w:ascii="Calibri" w:eastAsia="Calibri" w:hAnsi="Calibri" w:cs="Calibri"/>
          <w:color w:val="2F5496"/>
          <w:spacing w:val="15"/>
          <w:sz w:val="36"/>
          <w:szCs w:val="36"/>
          <w:lang w:val="en-US" w:eastAsia="en-GB"/>
        </w:rPr>
        <w:lastRenderedPageBreak/>
        <w:t xml:space="preserve">ANNEX </w:t>
      </w:r>
      <w:r w:rsidR="00B61E82" w:rsidRPr="00B61E82">
        <w:rPr>
          <w:rFonts w:ascii="Calibri" w:eastAsia="Calibri" w:hAnsi="Calibri" w:cs="Calibri"/>
          <w:color w:val="2F5496"/>
          <w:spacing w:val="15"/>
          <w:sz w:val="36"/>
          <w:szCs w:val="36"/>
          <w:lang w:val="en-US" w:eastAsia="en-GB"/>
        </w:rPr>
        <w:t>2</w:t>
      </w:r>
      <w:r w:rsidR="00966020" w:rsidRPr="00B61E82">
        <w:rPr>
          <w:rFonts w:ascii="Calibri" w:eastAsia="Calibri" w:hAnsi="Calibri" w:cs="Calibri"/>
          <w:color w:val="2F5496"/>
          <w:spacing w:val="15"/>
          <w:sz w:val="36"/>
          <w:szCs w:val="36"/>
          <w:lang w:val="en-US" w:eastAsia="en-GB"/>
        </w:rPr>
        <w:t>: SUSTAINABLE EVENTS</w:t>
      </w:r>
      <w:r w:rsidR="2865EF30" w:rsidRPr="00966020">
        <w:rPr>
          <w:rFonts w:ascii="Calibri" w:eastAsia="Calibri" w:hAnsi="Calibri" w:cs="Calibri"/>
          <w:color w:val="2F5496"/>
          <w:spacing w:val="15"/>
          <w:sz w:val="36"/>
          <w:szCs w:val="36"/>
          <w:lang w:val="en-US" w:eastAsia="en-GB"/>
        </w:rPr>
        <w:t xml:space="preserve"> </w:t>
      </w:r>
    </w:p>
    <w:p w14:paraId="3B903AE6" w14:textId="650805AD" w:rsidR="13700D02" w:rsidRPr="00BA6648" w:rsidRDefault="13700D02" w:rsidP="00BA6648">
      <w:pPr>
        <w:spacing w:before="120" w:after="120"/>
        <w:jc w:val="both"/>
        <w:rPr>
          <w:rFonts w:eastAsia="Calibri" w:cs="Calibri"/>
          <w:lang w:val="en-US"/>
        </w:rPr>
      </w:pPr>
      <w:r w:rsidRPr="00BA6648">
        <w:rPr>
          <w:rFonts w:eastAsia="Calibri" w:cs="Calibri"/>
          <w:lang w:val="en-US"/>
        </w:rPr>
        <w:t xml:space="preserve">A </w:t>
      </w:r>
      <w:r w:rsidRPr="00BA6648">
        <w:rPr>
          <w:rFonts w:eastAsia="Calibri" w:cs="Calibri"/>
          <w:b/>
          <w:bCs/>
          <w:lang w:val="en-US"/>
        </w:rPr>
        <w:t xml:space="preserve">sustainable event </w:t>
      </w:r>
      <w:r w:rsidRPr="00BA6648">
        <w:rPr>
          <w:rFonts w:eastAsia="Calibri" w:cs="Calibri"/>
          <w:lang w:val="en-US"/>
        </w:rPr>
        <w:t>is one that is designed, organized</w:t>
      </w:r>
      <w:r w:rsidR="006E650E">
        <w:rPr>
          <w:rFonts w:eastAsia="Calibri" w:cs="Calibri"/>
          <w:lang w:val="en-US"/>
        </w:rPr>
        <w:t>,</w:t>
      </w:r>
      <w:r w:rsidRPr="00BA6648">
        <w:rPr>
          <w:rFonts w:eastAsia="Calibri" w:cs="Calibri"/>
          <w:lang w:val="en-US"/>
        </w:rPr>
        <w:t xml:space="preserve"> and implemented</w:t>
      </w:r>
      <w:r w:rsidRPr="00C46823">
        <w:rPr>
          <w:rFonts w:eastAsia="Calibri" w:cs="Calibri"/>
          <w:lang w:val="en-US"/>
        </w:rPr>
        <w:t xml:space="preserve"> </w:t>
      </w:r>
      <w:r w:rsidRPr="00BA6648">
        <w:rPr>
          <w:rFonts w:eastAsia="Calibri" w:cs="Calibri"/>
          <w:lang w:val="en-US"/>
        </w:rPr>
        <w:t xml:space="preserve">with a view to minimizing its ecological footprint and maximizing its positive impact on society. To reduce the general impacts of our events </w:t>
      </w:r>
      <w:r w:rsidR="006E650E">
        <w:rPr>
          <w:rFonts w:eastAsia="Calibri" w:cs="Calibri"/>
          <w:lang w:val="en-US"/>
        </w:rPr>
        <w:t>and</w:t>
      </w:r>
      <w:r w:rsidR="006E650E" w:rsidRPr="00BA6648">
        <w:rPr>
          <w:rFonts w:eastAsia="Calibri" w:cs="Calibri"/>
          <w:lang w:val="en-US"/>
        </w:rPr>
        <w:t xml:space="preserve"> </w:t>
      </w:r>
      <w:r w:rsidRPr="00BA6648">
        <w:rPr>
          <w:rFonts w:eastAsia="Calibri" w:cs="Calibri"/>
          <w:lang w:val="en-US"/>
        </w:rPr>
        <w:t>their ecological footprint, we should therefore always consider the life cycle when we organize an event, in order to identify the points that will have a bigger negative impact on the environment.</w:t>
      </w:r>
    </w:p>
    <w:p w14:paraId="27306CFD" w14:textId="77777777" w:rsidR="13700D02" w:rsidRPr="00BA6648" w:rsidRDefault="13700D02" w:rsidP="00BA6648">
      <w:pPr>
        <w:spacing w:before="120" w:after="120"/>
        <w:jc w:val="both"/>
        <w:rPr>
          <w:rFonts w:eastAsia="Calibri" w:cs="Calibri"/>
          <w:lang w:val="en-US"/>
        </w:rPr>
      </w:pPr>
      <w:r w:rsidRPr="00BA6648">
        <w:rPr>
          <w:rFonts w:eastAsia="Calibri" w:cs="Calibri"/>
          <w:lang w:val="en-US"/>
        </w:rPr>
        <w:t>Below are listed some useful tips that should be used wherever applicable in order to minimize the ecological footprint of our event to the extent possible.</w:t>
      </w:r>
    </w:p>
    <w:tbl>
      <w:tblPr>
        <w:tblStyle w:val="GridTable4-Accent51"/>
        <w:tblW w:w="5000" w:type="pct"/>
        <w:tblLook w:val="04A0" w:firstRow="1" w:lastRow="0" w:firstColumn="1" w:lastColumn="0" w:noHBand="0" w:noVBand="1"/>
      </w:tblPr>
      <w:tblGrid>
        <w:gridCol w:w="2263"/>
        <w:gridCol w:w="7279"/>
      </w:tblGrid>
      <w:tr w:rsidR="13700D02" w:rsidRPr="008D7767" w14:paraId="362D2E87" w14:textId="77777777" w:rsidTr="000A3D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07D1DAD0" w14:textId="77777777" w:rsidR="13700D02" w:rsidRPr="00BA6648" w:rsidRDefault="13700D02" w:rsidP="00BA6648">
            <w:pPr>
              <w:jc w:val="center"/>
              <w:rPr>
                <w:rFonts w:eastAsia="Calibri" w:cs="Calibri"/>
                <w:lang w:val="en-US"/>
              </w:rPr>
            </w:pPr>
            <w:r w:rsidRPr="00BA6648">
              <w:rPr>
                <w:rFonts w:eastAsia="Calibri" w:cs="Calibri"/>
                <w:lang w:val="en-US"/>
              </w:rPr>
              <w:t>Sustainability target</w:t>
            </w:r>
          </w:p>
        </w:tc>
        <w:tc>
          <w:tcPr>
            <w:tcW w:w="3814" w:type="pct"/>
          </w:tcPr>
          <w:p w14:paraId="18C41A2F" w14:textId="77777777" w:rsidR="13700D02" w:rsidRPr="00BA6648" w:rsidRDefault="13700D02" w:rsidP="00BA6648">
            <w:pPr>
              <w:jc w:val="center"/>
              <w:cnfStyle w:val="100000000000" w:firstRow="1" w:lastRow="0" w:firstColumn="0" w:lastColumn="0" w:oddVBand="0" w:evenVBand="0" w:oddHBand="0" w:evenHBand="0" w:firstRowFirstColumn="0" w:firstRowLastColumn="0" w:lastRowFirstColumn="0" w:lastRowLastColumn="0"/>
              <w:rPr>
                <w:rFonts w:eastAsia="Calibri" w:cs="Calibri"/>
                <w:lang w:val="en-US"/>
              </w:rPr>
            </w:pPr>
            <w:r w:rsidRPr="00BA6648">
              <w:rPr>
                <w:rFonts w:eastAsia="Calibri" w:cs="Calibri"/>
                <w:lang w:val="en-US"/>
              </w:rPr>
              <w:t>How</w:t>
            </w:r>
          </w:p>
        </w:tc>
      </w:tr>
      <w:tr w:rsidR="13700D02" w:rsidRPr="00151C23" w14:paraId="1847F192" w14:textId="77777777" w:rsidTr="00BE0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7E5EC662" w14:textId="77777777" w:rsidR="13700D02" w:rsidRPr="00BA6648" w:rsidRDefault="13700D02">
            <w:pPr>
              <w:rPr>
                <w:rFonts w:eastAsia="Calibri" w:cs="Calibri"/>
                <w:sz w:val="20"/>
                <w:szCs w:val="20"/>
                <w:lang w:val="en-US"/>
              </w:rPr>
            </w:pPr>
            <w:r w:rsidRPr="00BA6648">
              <w:rPr>
                <w:rFonts w:eastAsia="Calibri" w:cs="Calibri"/>
                <w:sz w:val="20"/>
                <w:szCs w:val="20"/>
                <w:lang w:val="en-US"/>
              </w:rPr>
              <w:t xml:space="preserve">Reduce energy use and the resulting greenhouse gas emissions </w:t>
            </w:r>
          </w:p>
          <w:p w14:paraId="14ED9989" w14:textId="77777777" w:rsidR="13700D02" w:rsidRPr="00BA6648" w:rsidRDefault="13700D02" w:rsidP="00BA6648">
            <w:pPr>
              <w:jc w:val="both"/>
              <w:rPr>
                <w:rFonts w:eastAsia="Calibri" w:cs="Calibri"/>
                <w:lang w:val="en-US"/>
              </w:rPr>
            </w:pPr>
          </w:p>
        </w:tc>
        <w:tc>
          <w:tcPr>
            <w:tcW w:w="3814" w:type="pct"/>
          </w:tcPr>
          <w:p w14:paraId="7A27E107" w14:textId="0401B81F" w:rsidR="13700D02" w:rsidRPr="00BA6648" w:rsidRDefault="13700D02" w:rsidP="00BA664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Select venues and accommodation that implement energy efficiency measures, comply with green building standards</w:t>
            </w:r>
            <w:r w:rsidR="006E650E">
              <w:rPr>
                <w:rFonts w:asciiTheme="minorHAnsi" w:eastAsiaTheme="minorEastAsia" w:hAnsiTheme="minorHAnsi" w:cstheme="minorBidi"/>
                <w:sz w:val="20"/>
                <w:szCs w:val="20"/>
                <w:lang w:val="en-US"/>
              </w:rPr>
              <w:t>,</w:t>
            </w:r>
            <w:r w:rsidRPr="00BA6648">
              <w:rPr>
                <w:rFonts w:asciiTheme="minorHAnsi" w:eastAsiaTheme="minorEastAsia" w:hAnsiTheme="minorHAnsi" w:cstheme="minorBidi"/>
                <w:sz w:val="20"/>
                <w:szCs w:val="20"/>
                <w:lang w:val="en-US"/>
              </w:rPr>
              <w:t xml:space="preserve"> and/or use renewable energy sources. </w:t>
            </w:r>
          </w:p>
          <w:p w14:paraId="66F0B596" w14:textId="77777777" w:rsidR="13700D02" w:rsidRPr="00BA6648" w:rsidRDefault="13700D02" w:rsidP="00BA664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Choose locations and venues minimizing local and long-distance transportation needs for participants and products. </w:t>
            </w:r>
          </w:p>
          <w:p w14:paraId="3B7338FF" w14:textId="77777777" w:rsidR="13700D02" w:rsidRPr="00BA6648" w:rsidRDefault="13700D02" w:rsidP="00BA664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Where long-distance travel is unavoidable, offset GHG emissions. </w:t>
            </w:r>
          </w:p>
          <w:p w14:paraId="4E5E71FE" w14:textId="7FCEB7AD" w:rsidR="13700D02" w:rsidRPr="00BA6648" w:rsidRDefault="13700D02" w:rsidP="00BA664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Apply energy-saving office practices during the </w:t>
            </w:r>
            <w:r w:rsidR="006E650E" w:rsidRPr="00BA6648">
              <w:rPr>
                <w:rFonts w:asciiTheme="minorHAnsi" w:eastAsiaTheme="minorEastAsia" w:hAnsiTheme="minorHAnsi" w:cstheme="minorBidi"/>
                <w:sz w:val="20"/>
                <w:szCs w:val="20"/>
                <w:lang w:val="en-US"/>
              </w:rPr>
              <w:t>organization</w:t>
            </w:r>
            <w:r w:rsidRPr="00BA6648">
              <w:rPr>
                <w:rFonts w:asciiTheme="minorHAnsi" w:eastAsiaTheme="minorEastAsia" w:hAnsiTheme="minorHAnsi" w:cstheme="minorBidi"/>
                <w:sz w:val="20"/>
                <w:szCs w:val="20"/>
                <w:lang w:val="en-US"/>
              </w:rPr>
              <w:t xml:space="preserve"> and hosting of the event. </w:t>
            </w:r>
          </w:p>
        </w:tc>
      </w:tr>
      <w:tr w:rsidR="13700D02" w:rsidRPr="00151C23" w14:paraId="169BAFC7" w14:textId="77777777" w:rsidTr="00BE0992">
        <w:tc>
          <w:tcPr>
            <w:cnfStyle w:val="001000000000" w:firstRow="0" w:lastRow="0" w:firstColumn="1" w:lastColumn="0" w:oddVBand="0" w:evenVBand="0" w:oddHBand="0" w:evenHBand="0" w:firstRowFirstColumn="0" w:firstRowLastColumn="0" w:lastRowFirstColumn="0" w:lastRowLastColumn="0"/>
            <w:tcW w:w="1186" w:type="pct"/>
          </w:tcPr>
          <w:p w14:paraId="1B0B2EC8" w14:textId="77777777" w:rsidR="13700D02" w:rsidRPr="00BA6648" w:rsidRDefault="13700D02">
            <w:pPr>
              <w:rPr>
                <w:rFonts w:eastAsia="Calibri" w:cs="Calibri"/>
                <w:lang w:val="en-US"/>
              </w:rPr>
            </w:pPr>
            <w:r w:rsidRPr="00BA6648">
              <w:rPr>
                <w:rFonts w:eastAsia="Calibri" w:cs="Calibri"/>
                <w:sz w:val="20"/>
                <w:szCs w:val="20"/>
                <w:lang w:val="en-US"/>
              </w:rPr>
              <w:t>Reduce materials consumption and waste generation</w:t>
            </w:r>
          </w:p>
        </w:tc>
        <w:tc>
          <w:tcPr>
            <w:tcW w:w="3814" w:type="pct"/>
          </w:tcPr>
          <w:p w14:paraId="170E5FBD" w14:textId="38697563" w:rsidR="13700D02" w:rsidRPr="00BA6648" w:rsidRDefault="13700D02" w:rsidP="00BA664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Minimize materials provided to participants and used by service providers (e.g. caterer, exhibitors) before, during</w:t>
            </w:r>
            <w:r w:rsidR="006E650E">
              <w:rPr>
                <w:rFonts w:asciiTheme="minorHAnsi" w:eastAsiaTheme="minorEastAsia" w:hAnsiTheme="minorHAnsi" w:cstheme="minorBidi"/>
                <w:sz w:val="20"/>
                <w:szCs w:val="20"/>
                <w:lang w:val="en-US"/>
              </w:rPr>
              <w:t>,</w:t>
            </w:r>
            <w:r w:rsidRPr="00BA6648">
              <w:rPr>
                <w:rFonts w:asciiTheme="minorHAnsi" w:eastAsiaTheme="minorEastAsia" w:hAnsiTheme="minorHAnsi" w:cstheme="minorBidi"/>
                <w:sz w:val="20"/>
                <w:szCs w:val="20"/>
                <w:lang w:val="en-US"/>
              </w:rPr>
              <w:t xml:space="preserve"> and after the event. </w:t>
            </w:r>
          </w:p>
          <w:p w14:paraId="1D7B882A" w14:textId="36C5C82D" w:rsidR="13700D02" w:rsidRPr="00BA6648" w:rsidRDefault="13700D02" w:rsidP="00BA664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Avoid the use of disposable items, use pre-used/ recycled and reusable/recyclable products</w:t>
            </w:r>
            <w:r w:rsidR="006E650E">
              <w:rPr>
                <w:rFonts w:asciiTheme="minorHAnsi" w:eastAsiaTheme="minorEastAsia" w:hAnsiTheme="minorHAnsi" w:cstheme="minorBidi"/>
                <w:sz w:val="20"/>
                <w:szCs w:val="20"/>
                <w:lang w:val="en-US"/>
              </w:rPr>
              <w:t>,</w:t>
            </w:r>
            <w:r w:rsidRPr="00BA6648">
              <w:rPr>
                <w:rFonts w:asciiTheme="minorHAnsi" w:eastAsiaTheme="minorEastAsia" w:hAnsiTheme="minorHAnsi" w:cstheme="minorBidi"/>
                <w:sz w:val="20"/>
                <w:szCs w:val="20"/>
                <w:lang w:val="en-US"/>
              </w:rPr>
              <w:t xml:space="preserve"> and reduce packaging needs to a minimum</w:t>
            </w:r>
            <w:r w:rsidR="006E650E">
              <w:rPr>
                <w:rFonts w:asciiTheme="minorHAnsi" w:eastAsiaTheme="minorEastAsia" w:hAnsiTheme="minorHAnsi" w:cstheme="minorBidi"/>
                <w:sz w:val="20"/>
                <w:szCs w:val="20"/>
                <w:lang w:val="en-US"/>
              </w:rPr>
              <w:t>.</w:t>
            </w:r>
          </w:p>
          <w:p w14:paraId="27237712" w14:textId="77777777" w:rsidR="13700D02" w:rsidRPr="00BA6648" w:rsidRDefault="13700D02" w:rsidP="00BA664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Separate and recycle waste where possible.</w:t>
            </w:r>
          </w:p>
        </w:tc>
      </w:tr>
      <w:tr w:rsidR="13700D02" w:rsidRPr="00151C23" w14:paraId="4F76DA65" w14:textId="77777777" w:rsidTr="00BE0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6DB32EA5" w14:textId="77777777" w:rsidR="13700D02" w:rsidRPr="00BA6648" w:rsidRDefault="13700D02">
            <w:pPr>
              <w:rPr>
                <w:rFonts w:eastAsia="Calibri" w:cs="Calibri"/>
                <w:sz w:val="20"/>
                <w:szCs w:val="20"/>
                <w:lang w:val="en-US"/>
              </w:rPr>
            </w:pPr>
            <w:r w:rsidRPr="00BA6648">
              <w:rPr>
                <w:rFonts w:eastAsia="Calibri" w:cs="Calibri"/>
                <w:sz w:val="20"/>
                <w:szCs w:val="20"/>
                <w:lang w:val="en-US"/>
              </w:rPr>
              <w:t>Reduce water use</w:t>
            </w:r>
          </w:p>
        </w:tc>
        <w:tc>
          <w:tcPr>
            <w:tcW w:w="3814" w:type="pct"/>
          </w:tcPr>
          <w:p w14:paraId="0E11697A" w14:textId="77777777" w:rsidR="13700D02" w:rsidRPr="00BA6648" w:rsidRDefault="13700D02" w:rsidP="00BA664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Select venues and accommodation that implement water conservation practices and use water-efficient appliances.</w:t>
            </w:r>
          </w:p>
          <w:p w14:paraId="4D0838C6" w14:textId="77777777" w:rsidR="13700D02" w:rsidRPr="00BA6648" w:rsidRDefault="13700D02" w:rsidP="00BA664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Implement water-conscious measures such as avoid bottled water and re-filling glasses only upon request. </w:t>
            </w:r>
          </w:p>
        </w:tc>
      </w:tr>
      <w:tr w:rsidR="13700D02" w:rsidRPr="00151C23" w14:paraId="3C73C3ED" w14:textId="77777777" w:rsidTr="00BE0992">
        <w:tc>
          <w:tcPr>
            <w:cnfStyle w:val="001000000000" w:firstRow="0" w:lastRow="0" w:firstColumn="1" w:lastColumn="0" w:oddVBand="0" w:evenVBand="0" w:oddHBand="0" w:evenHBand="0" w:firstRowFirstColumn="0" w:firstRowLastColumn="0" w:lastRowFirstColumn="0" w:lastRowLastColumn="0"/>
            <w:tcW w:w="1186" w:type="pct"/>
          </w:tcPr>
          <w:p w14:paraId="1DA5460F" w14:textId="77777777" w:rsidR="13700D02" w:rsidRPr="00BA6648" w:rsidRDefault="13700D02">
            <w:pPr>
              <w:rPr>
                <w:rFonts w:eastAsia="Calibri" w:cs="Calibri"/>
                <w:sz w:val="20"/>
                <w:szCs w:val="20"/>
                <w:lang w:val="en-US"/>
              </w:rPr>
            </w:pPr>
            <w:r w:rsidRPr="00BA6648">
              <w:rPr>
                <w:rFonts w:eastAsia="Calibri" w:cs="Calibri"/>
                <w:sz w:val="20"/>
                <w:szCs w:val="20"/>
                <w:lang w:val="en-US"/>
              </w:rPr>
              <w:t>Reduce indirect environmental impacts on air, water and soil</w:t>
            </w:r>
          </w:p>
        </w:tc>
        <w:tc>
          <w:tcPr>
            <w:tcW w:w="3814" w:type="pct"/>
          </w:tcPr>
          <w:p w14:paraId="687D8078" w14:textId="40C93573" w:rsidR="13700D02" w:rsidRPr="00BA6648" w:rsidRDefault="13700D02" w:rsidP="00BA664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Minimize the need to transport food and other products and favor local organic food.</w:t>
            </w:r>
          </w:p>
          <w:p w14:paraId="31B65F53" w14:textId="77777777" w:rsidR="13700D02" w:rsidRPr="00BA6648" w:rsidRDefault="13700D02" w:rsidP="00BA664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Use products manufactured with or containing fewer harmful substances, such as chlorine-free paper and non-toxic cleaning products. </w:t>
            </w:r>
          </w:p>
        </w:tc>
      </w:tr>
      <w:tr w:rsidR="13700D02" w:rsidRPr="00151C23" w14:paraId="64D79A5C" w14:textId="77777777" w:rsidTr="00BE0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40302D98" w14:textId="77777777" w:rsidR="13700D02" w:rsidRPr="00BA6648" w:rsidRDefault="13700D02">
            <w:pPr>
              <w:rPr>
                <w:rFonts w:eastAsia="Calibri" w:cs="Calibri"/>
                <w:sz w:val="20"/>
                <w:szCs w:val="20"/>
                <w:lang w:val="en-US"/>
              </w:rPr>
            </w:pPr>
            <w:r w:rsidRPr="00BA6648">
              <w:rPr>
                <w:rFonts w:eastAsia="Calibri" w:cs="Calibri"/>
                <w:sz w:val="20"/>
                <w:szCs w:val="20"/>
                <w:lang w:val="en-US"/>
              </w:rPr>
              <w:t xml:space="preserve">Increase the social benefits for all involved </w:t>
            </w:r>
          </w:p>
          <w:p w14:paraId="1351F989" w14:textId="77777777" w:rsidR="13700D02" w:rsidRPr="00BA6648" w:rsidRDefault="13700D02">
            <w:pPr>
              <w:rPr>
                <w:rFonts w:eastAsia="Calibri" w:cs="Calibri"/>
                <w:sz w:val="20"/>
                <w:szCs w:val="20"/>
                <w:lang w:val="en-US"/>
              </w:rPr>
            </w:pPr>
          </w:p>
        </w:tc>
        <w:tc>
          <w:tcPr>
            <w:tcW w:w="3814" w:type="pct"/>
          </w:tcPr>
          <w:p w14:paraId="4ADEC407" w14:textId="619399D6" w:rsidR="13700D02" w:rsidRPr="00BA6648" w:rsidRDefault="13700D02" w:rsidP="00BA664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Involve local and regional </w:t>
            </w:r>
            <w:r w:rsidR="006E650E">
              <w:rPr>
                <w:rFonts w:asciiTheme="minorHAnsi" w:eastAsiaTheme="minorEastAsia" w:hAnsiTheme="minorHAnsi" w:cstheme="minorBidi"/>
                <w:sz w:val="20"/>
                <w:szCs w:val="20"/>
                <w:lang w:val="en-US"/>
              </w:rPr>
              <w:t>economies</w:t>
            </w:r>
            <w:r w:rsidRPr="00BA6648">
              <w:rPr>
                <w:rFonts w:asciiTheme="minorHAnsi" w:eastAsiaTheme="minorEastAsia" w:hAnsiTheme="minorHAnsi" w:cstheme="minorBidi"/>
                <w:sz w:val="20"/>
                <w:szCs w:val="20"/>
                <w:lang w:val="en-US"/>
              </w:rPr>
              <w:t xml:space="preserve"> as much as possible by, for example, recruiting local people (social integration), supporting SMEs (catering, energy, cleaning, IT supply, family-run accommodation), and showcasing successful local projects.</w:t>
            </w:r>
          </w:p>
          <w:p w14:paraId="5F13106A" w14:textId="62EC48C2" w:rsidR="13700D02" w:rsidRPr="00BA6648" w:rsidRDefault="13700D02" w:rsidP="00BA664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Contribute to the Sustainable Development Goals and the core ILO Conventions through compliance with </w:t>
            </w:r>
            <w:proofErr w:type="spellStart"/>
            <w:r w:rsidRPr="00BA6648">
              <w:rPr>
                <w:rFonts w:asciiTheme="minorHAnsi" w:eastAsiaTheme="minorEastAsia" w:hAnsiTheme="minorHAnsi" w:cstheme="minorBidi"/>
                <w:sz w:val="20"/>
                <w:szCs w:val="20"/>
                <w:lang w:val="en-US"/>
              </w:rPr>
              <w:t>labo</w:t>
            </w:r>
            <w:r w:rsidR="00BE0992">
              <w:rPr>
                <w:rFonts w:asciiTheme="minorHAnsi" w:eastAsiaTheme="minorEastAsia" w:hAnsiTheme="minorHAnsi" w:cstheme="minorBidi"/>
                <w:sz w:val="20"/>
                <w:szCs w:val="20"/>
                <w:lang w:val="en-US"/>
              </w:rPr>
              <w:t>u</w:t>
            </w:r>
            <w:r w:rsidRPr="00BA6648">
              <w:rPr>
                <w:rFonts w:asciiTheme="minorHAnsi" w:eastAsiaTheme="minorEastAsia" w:hAnsiTheme="minorHAnsi" w:cstheme="minorBidi"/>
                <w:sz w:val="20"/>
                <w:szCs w:val="20"/>
                <w:lang w:val="en-US"/>
              </w:rPr>
              <w:t>r</w:t>
            </w:r>
            <w:proofErr w:type="spellEnd"/>
            <w:r w:rsidRPr="00BA6648">
              <w:rPr>
                <w:rFonts w:asciiTheme="minorHAnsi" w:eastAsiaTheme="minorEastAsia" w:hAnsiTheme="minorHAnsi" w:cstheme="minorBidi"/>
                <w:sz w:val="20"/>
                <w:szCs w:val="20"/>
                <w:lang w:val="en-US"/>
              </w:rPr>
              <w:t xml:space="preserve"> standards, and requiring social integration (reducing unemployment), Fair Trade products</w:t>
            </w:r>
            <w:r w:rsidR="006E650E">
              <w:rPr>
                <w:rFonts w:asciiTheme="minorHAnsi" w:eastAsiaTheme="minorEastAsia" w:hAnsiTheme="minorHAnsi" w:cstheme="minorBidi"/>
                <w:sz w:val="20"/>
                <w:szCs w:val="20"/>
                <w:lang w:val="en-US"/>
              </w:rPr>
              <w:t>,</w:t>
            </w:r>
            <w:r w:rsidRPr="00BA6648">
              <w:rPr>
                <w:rFonts w:asciiTheme="minorHAnsi" w:eastAsiaTheme="minorEastAsia" w:hAnsiTheme="minorHAnsi" w:cstheme="minorBidi"/>
                <w:sz w:val="20"/>
                <w:szCs w:val="20"/>
                <w:lang w:val="en-US"/>
              </w:rPr>
              <w:t xml:space="preserve"> and social criteria along the supply chain. </w:t>
            </w:r>
          </w:p>
          <w:p w14:paraId="7969A478" w14:textId="24A5B632" w:rsidR="13700D02" w:rsidRPr="00BA6648" w:rsidRDefault="13700D02" w:rsidP="00BA664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Assure security and health aspects (e.g. noise level).</w:t>
            </w:r>
          </w:p>
        </w:tc>
      </w:tr>
    </w:tbl>
    <w:p w14:paraId="3E49A48C" w14:textId="2F18FDCF" w:rsidR="13700D02" w:rsidRPr="00BA6648" w:rsidRDefault="13700D02" w:rsidP="00BA6648">
      <w:pPr>
        <w:spacing w:after="0"/>
        <w:jc w:val="both"/>
        <w:rPr>
          <w:rFonts w:eastAsia="Calibri" w:cs="Calibri"/>
          <w:lang w:val="en-US"/>
        </w:rPr>
      </w:pPr>
    </w:p>
    <w:sectPr w:rsidR="13700D02" w:rsidRPr="00BA6648" w:rsidSect="00C13C02">
      <w:footerReference w:type="default" r:id="rId24"/>
      <w:headerReference w:type="first" r:id="rId25"/>
      <w:type w:val="continuous"/>
      <w:pgSz w:w="11906" w:h="16838"/>
      <w:pgMar w:top="1440" w:right="1274" w:bottom="117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0E106" w14:textId="77777777" w:rsidR="00CC0D67" w:rsidRDefault="00CC0D67" w:rsidP="003E3E4C">
      <w:pPr>
        <w:spacing w:after="0" w:line="240" w:lineRule="auto"/>
      </w:pPr>
      <w:r>
        <w:separator/>
      </w:r>
    </w:p>
  </w:endnote>
  <w:endnote w:type="continuationSeparator" w:id="0">
    <w:p w14:paraId="069E2E64" w14:textId="77777777" w:rsidR="00CC0D67" w:rsidRDefault="00CC0D67" w:rsidP="003E3E4C">
      <w:pPr>
        <w:spacing w:after="0" w:line="240" w:lineRule="auto"/>
      </w:pPr>
      <w:r>
        <w:continuationSeparator/>
      </w:r>
    </w:p>
  </w:endnote>
  <w:endnote w:id="1">
    <w:p w14:paraId="556949DE" w14:textId="690CA225" w:rsidR="00B8431B" w:rsidRPr="00BE0992" w:rsidRDefault="00B8431B">
      <w:pPr>
        <w:pStyle w:val="EndnoteText"/>
        <w:rPr>
          <w:lang w:val="en-US"/>
        </w:rPr>
      </w:pPr>
      <w:r>
        <w:rPr>
          <w:rStyle w:val="EndnoteReference"/>
        </w:rPr>
        <w:endnoteRef/>
      </w:r>
      <w:r w:rsidRPr="00BE0992">
        <w:rPr>
          <w:lang w:val="en-US"/>
        </w:rPr>
        <w:t xml:space="preserve"> </w:t>
      </w:r>
      <w:r>
        <w:rPr>
          <w:lang w:val="en-US"/>
        </w:rPr>
        <w:t>European Parliament r</w:t>
      </w:r>
      <w:r w:rsidRPr="006533E1">
        <w:rPr>
          <w:lang w:val="en-US"/>
        </w:rPr>
        <w:t>esolution of February 2016 on the mid-term review of the EU’s Biodiversity Strategy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CB86B" w14:textId="77777777" w:rsidR="00B8431B" w:rsidRDefault="00B8431B" w:rsidP="003E3E4C">
    <w:pPr>
      <w:pStyle w:val="Footer"/>
      <w:jc w:val="right"/>
    </w:pPr>
    <w:r>
      <w:fldChar w:fldCharType="begin"/>
    </w:r>
    <w:r>
      <w:instrText xml:space="preserve"> PAGE   \* MERGEFORMAT </w:instrText>
    </w:r>
    <w: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3CB6E" w14:textId="77777777" w:rsidR="00CC0D67" w:rsidRDefault="00CC0D67" w:rsidP="003E3E4C">
      <w:pPr>
        <w:spacing w:after="0" w:line="240" w:lineRule="auto"/>
      </w:pPr>
      <w:r>
        <w:separator/>
      </w:r>
    </w:p>
  </w:footnote>
  <w:footnote w:type="continuationSeparator" w:id="0">
    <w:p w14:paraId="3BB4E30B" w14:textId="77777777" w:rsidR="00CC0D67" w:rsidRDefault="00CC0D67" w:rsidP="003E3E4C">
      <w:pPr>
        <w:spacing w:after="0" w:line="240" w:lineRule="auto"/>
      </w:pPr>
      <w:r>
        <w:continuationSeparator/>
      </w:r>
    </w:p>
  </w:footnote>
  <w:footnote w:id="1">
    <w:p w14:paraId="5FCADFD2" w14:textId="77777777" w:rsidR="00B8431B" w:rsidRPr="00702B86" w:rsidRDefault="00B8431B">
      <w:pPr>
        <w:pStyle w:val="FootnoteText"/>
        <w:rPr>
          <w:b/>
          <w:bCs/>
          <w:lang w:val="fr-FR"/>
        </w:rPr>
      </w:pPr>
      <w:r>
        <w:rPr>
          <w:rStyle w:val="FootnoteReference"/>
        </w:rPr>
        <w:footnoteRef/>
      </w:r>
      <w:r w:rsidRPr="00702B86">
        <w:rPr>
          <w:lang w:val="fr-FR"/>
        </w:rPr>
        <w:t xml:space="preserve"> </w:t>
      </w:r>
      <w:r w:rsidRPr="00702B86">
        <w:rPr>
          <w:noProof/>
          <w:lang w:val="fr-FR"/>
        </w:rPr>
        <w:t>(European Comission - Natura 2000)</w:t>
      </w:r>
      <w:r w:rsidRPr="00702B86">
        <w:rPr>
          <w:lang w:val="fr-FR"/>
        </w:rPr>
        <w:t xml:space="preserve">: </w:t>
      </w:r>
      <w:hyperlink r:id="rId1" w:history="1">
        <w:r w:rsidRPr="00702B86">
          <w:rPr>
            <w:rStyle w:val="Hyperlink"/>
            <w:lang w:val="fr-FR"/>
          </w:rPr>
          <w:t>https://ec.europa.eu/environment/nature/natura2000/index_en.htm</w:t>
        </w:r>
      </w:hyperlink>
    </w:p>
  </w:footnote>
  <w:footnote w:id="2">
    <w:p w14:paraId="04F95F79" w14:textId="77777777" w:rsidR="00B8431B" w:rsidRPr="00A03B54" w:rsidRDefault="00B8431B">
      <w:pPr>
        <w:pStyle w:val="FootnoteText"/>
        <w:rPr>
          <w:lang w:val="en-US"/>
        </w:rPr>
      </w:pPr>
      <w:r>
        <w:rPr>
          <w:rStyle w:val="FootnoteReference"/>
        </w:rPr>
        <w:footnoteRef/>
      </w:r>
      <w:r>
        <w:rPr>
          <w:rStyle w:val="FootnoteReference"/>
          <w:lang w:val="en-US"/>
        </w:rPr>
        <w:t xml:space="preserve"> </w:t>
      </w:r>
      <w:r w:rsidRPr="00A03B54">
        <w:rPr>
          <w:noProof/>
          <w:lang w:val="en-US"/>
        </w:rPr>
        <w:t>(IUCN - Natura 2000: Europe’s protected areas network)</w:t>
      </w:r>
      <w:r>
        <w:rPr>
          <w:lang w:val="en-US"/>
        </w:rPr>
        <w:t xml:space="preserve">: </w:t>
      </w:r>
      <w:hyperlink r:id="rId2" w:history="1">
        <w:r w:rsidRPr="00A03B54">
          <w:rPr>
            <w:rStyle w:val="Hyperlink"/>
            <w:lang w:val="en-US"/>
          </w:rPr>
          <w:t>https://www.iucn.org/fr/node/413</w:t>
        </w:r>
      </w:hyperlink>
    </w:p>
  </w:footnote>
  <w:footnote w:id="3">
    <w:p w14:paraId="6DD052D0" w14:textId="77777777" w:rsidR="00B8431B" w:rsidRDefault="00B8431B">
      <w:pPr>
        <w:pStyle w:val="FootnoteText"/>
        <w:rPr>
          <w:noProof/>
          <w:lang w:val="en-US"/>
        </w:rPr>
      </w:pPr>
      <w:r>
        <w:rPr>
          <w:rStyle w:val="FootnoteReference"/>
        </w:rPr>
        <w:footnoteRef/>
      </w:r>
      <w:r w:rsidRPr="00F26768">
        <w:rPr>
          <w:lang w:val="en-US"/>
        </w:rPr>
        <w:t xml:space="preserve"> </w:t>
      </w:r>
      <w:r w:rsidRPr="00F26768">
        <w:rPr>
          <w:noProof/>
          <w:lang w:val="en-US"/>
        </w:rPr>
        <w:t>(Euroopean Comission - 21 May - European Natura 2000 Day)</w:t>
      </w:r>
      <w:r>
        <w:rPr>
          <w:noProof/>
          <w:lang w:val="en-US"/>
        </w:rPr>
        <w:t xml:space="preserve">: </w:t>
      </w:r>
      <w:hyperlink r:id="rId3" w:history="1">
        <w:r w:rsidRPr="00CD7FF2">
          <w:rPr>
            <w:rStyle w:val="Hyperlink"/>
            <w:noProof/>
            <w:lang w:val="en-US"/>
          </w:rPr>
          <w:t>https://ec.europa.eu/environment/nature/natura2000/EUnatura2000day/index_en.htm</w:t>
        </w:r>
      </w:hyperlink>
    </w:p>
    <w:p w14:paraId="6C05D5B1" w14:textId="77777777" w:rsidR="00B8431B" w:rsidRPr="00F26768" w:rsidRDefault="00B8431B">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horzAnchor="margin" w:tblpY="-169"/>
      <w:tblW w:w="10314" w:type="dxa"/>
      <w:tblLook w:val="01E0" w:firstRow="1" w:lastRow="1" w:firstColumn="1" w:lastColumn="1" w:noHBand="0" w:noVBand="0"/>
    </w:tblPr>
    <w:tblGrid>
      <w:gridCol w:w="2106"/>
      <w:gridCol w:w="4239"/>
      <w:gridCol w:w="3969"/>
    </w:tblGrid>
    <w:tr w:rsidR="00B8431B" w14:paraId="191F0EFE" w14:textId="77777777" w:rsidTr="00A84C76">
      <w:trPr>
        <w:trHeight w:val="624"/>
      </w:trPr>
      <w:tc>
        <w:tcPr>
          <w:tcW w:w="2106" w:type="dxa"/>
          <w:shd w:val="clear" w:color="auto" w:fill="FFFFFF"/>
          <w:hideMark/>
        </w:tcPr>
        <w:p w14:paraId="61553F0E" w14:textId="77777777" w:rsidR="00B8431B" w:rsidRDefault="00B8431B" w:rsidP="00A84C76">
          <w:pPr>
            <w:spacing w:after="0" w:line="240" w:lineRule="auto"/>
            <w:rPr>
              <w:rFonts w:ascii="Arial" w:eastAsia="Times New Roman" w:hAnsi="Arial" w:cs="Arial"/>
              <w:color w:val="000000"/>
            </w:rPr>
          </w:pPr>
          <w:r>
            <w:rPr>
              <w:rFonts w:eastAsia="Calibri"/>
              <w:noProof/>
              <w:lang w:eastAsia="el-GR"/>
            </w:rPr>
            <w:drawing>
              <wp:inline distT="0" distB="0" distL="0" distR="0" wp14:anchorId="3A5835E1" wp14:editId="6517DECA">
                <wp:extent cx="1129030" cy="620395"/>
                <wp:effectExtent l="19050" t="0" r="0" b="0"/>
                <wp:docPr id="3" name="Picture 3" descr="mio-ecsde-modern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o-ecsde-modernized"/>
                        <pic:cNvPicPr>
                          <a:picLocks noChangeAspect="1" noChangeArrowheads="1"/>
                        </pic:cNvPicPr>
                      </pic:nvPicPr>
                      <pic:blipFill>
                        <a:blip r:embed="rId1"/>
                        <a:srcRect/>
                        <a:stretch>
                          <a:fillRect/>
                        </a:stretch>
                      </pic:blipFill>
                      <pic:spPr bwMode="auto">
                        <a:xfrm>
                          <a:off x="0" y="0"/>
                          <a:ext cx="1129030" cy="620395"/>
                        </a:xfrm>
                        <a:prstGeom prst="rect">
                          <a:avLst/>
                        </a:prstGeom>
                        <a:noFill/>
                        <a:ln w="9525">
                          <a:noFill/>
                          <a:miter lim="800000"/>
                          <a:headEnd/>
                          <a:tailEnd/>
                        </a:ln>
                      </pic:spPr>
                    </pic:pic>
                  </a:graphicData>
                </a:graphic>
              </wp:inline>
            </w:drawing>
          </w:r>
        </w:p>
      </w:tc>
      <w:tc>
        <w:tcPr>
          <w:tcW w:w="4239" w:type="dxa"/>
          <w:shd w:val="clear" w:color="auto" w:fill="FFFFFF"/>
          <w:hideMark/>
        </w:tcPr>
        <w:p w14:paraId="1E60D8B3" w14:textId="77777777" w:rsidR="00B8431B" w:rsidRDefault="00B8431B" w:rsidP="00A84C76">
          <w:pPr>
            <w:pStyle w:val="Header"/>
            <w:spacing w:before="80" w:after="80"/>
            <w:rPr>
              <w:rFonts w:ascii="Arial" w:eastAsia="Times New Roman" w:hAnsi="Arial" w:cs="Times New Roman"/>
              <w:color w:val="0071BC"/>
              <w:sz w:val="26"/>
              <w:szCs w:val="26"/>
              <w:lang w:val="en-US"/>
            </w:rPr>
          </w:pPr>
          <w:r>
            <w:rPr>
              <w:color w:val="0071BC"/>
              <w:sz w:val="28"/>
              <w:szCs w:val="28"/>
              <w:lang w:val="en-US"/>
            </w:rPr>
            <w:t>Mediterranean Information Office</w:t>
          </w:r>
        </w:p>
        <w:p w14:paraId="046611FD" w14:textId="77777777" w:rsidR="00B8431B" w:rsidRDefault="00B8431B" w:rsidP="00A84C76">
          <w:pPr>
            <w:pStyle w:val="Header"/>
            <w:spacing w:before="80" w:after="80"/>
            <w:rPr>
              <w:b/>
              <w:color w:val="0071BC"/>
              <w:sz w:val="17"/>
              <w:szCs w:val="17"/>
              <w:lang w:val="en-US"/>
            </w:rPr>
          </w:pPr>
          <w:r>
            <w:rPr>
              <w:b/>
              <w:color w:val="0071BC"/>
              <w:sz w:val="17"/>
              <w:szCs w:val="17"/>
              <w:lang w:val="en-US"/>
            </w:rPr>
            <w:t>for Environment, Culture &amp; Sustainable Development</w:t>
          </w:r>
        </w:p>
        <w:p w14:paraId="5ACCCAE9" w14:textId="77777777" w:rsidR="00B8431B" w:rsidRDefault="00B8431B" w:rsidP="00A84C76">
          <w:pPr>
            <w:pStyle w:val="Header"/>
            <w:spacing w:before="80" w:after="80"/>
            <w:rPr>
              <w:rFonts w:eastAsia="Times New Roman"/>
              <w:b/>
              <w:color w:val="0071BC"/>
              <w:sz w:val="13"/>
              <w:szCs w:val="13"/>
              <w:lang w:val="en-US"/>
            </w:rPr>
          </w:pPr>
          <w:r>
            <w:rPr>
              <w:b/>
              <w:color w:val="0071BC"/>
              <w:sz w:val="13"/>
              <w:szCs w:val="13"/>
              <w:lang w:val="en-US"/>
            </w:rPr>
            <w:t>The Mediterranean NGO Federation for Environment and development</w:t>
          </w:r>
        </w:p>
      </w:tc>
      <w:tc>
        <w:tcPr>
          <w:tcW w:w="3969" w:type="dxa"/>
          <w:shd w:val="clear" w:color="auto" w:fill="FFFFFF"/>
        </w:tcPr>
        <w:p w14:paraId="7D9128BA" w14:textId="77777777" w:rsidR="00B8431B" w:rsidRPr="00AF3FAE" w:rsidRDefault="00B8431B" w:rsidP="00A84C76">
          <w:pPr>
            <w:pStyle w:val="Header"/>
            <w:rPr>
              <w:rFonts w:ascii="Arial" w:eastAsia="Times New Roman" w:hAnsi="Arial" w:cs="Times New Roman"/>
              <w:sz w:val="18"/>
              <w:szCs w:val="18"/>
              <w:lang w:val="en-US"/>
            </w:rPr>
          </w:pPr>
          <w:r w:rsidRPr="00AF3FAE">
            <w:rPr>
              <w:sz w:val="18"/>
              <w:szCs w:val="18"/>
              <w:lang w:val="en-US"/>
            </w:rPr>
            <w:t xml:space="preserve">12, </w:t>
          </w:r>
          <w:proofErr w:type="spellStart"/>
          <w:r w:rsidRPr="00AF3FAE">
            <w:rPr>
              <w:sz w:val="18"/>
              <w:szCs w:val="18"/>
              <w:lang w:val="en-US"/>
            </w:rPr>
            <w:t>Kyrristou</w:t>
          </w:r>
          <w:proofErr w:type="spellEnd"/>
          <w:r w:rsidRPr="00AF3FAE">
            <w:rPr>
              <w:sz w:val="18"/>
              <w:szCs w:val="18"/>
              <w:lang w:val="en-US"/>
            </w:rPr>
            <w:t xml:space="preserve"> str. 105 56, Athens, Greece</w:t>
          </w:r>
        </w:p>
        <w:p w14:paraId="44D470D7" w14:textId="77777777" w:rsidR="00B8431B" w:rsidRPr="00AF3FAE" w:rsidRDefault="00B8431B" w:rsidP="00A84C76">
          <w:pPr>
            <w:pStyle w:val="Header"/>
            <w:rPr>
              <w:sz w:val="18"/>
              <w:szCs w:val="18"/>
              <w:lang w:val="en-US"/>
            </w:rPr>
          </w:pPr>
          <w:r w:rsidRPr="00AF3FAE">
            <w:rPr>
              <w:b/>
              <w:color w:val="0DB10F"/>
              <w:sz w:val="18"/>
              <w:szCs w:val="18"/>
              <w:lang w:val="en-US"/>
            </w:rPr>
            <w:t>T</w:t>
          </w:r>
          <w:r w:rsidRPr="00AF3FAE">
            <w:rPr>
              <w:sz w:val="18"/>
              <w:szCs w:val="18"/>
              <w:lang w:val="en-US"/>
            </w:rPr>
            <w:t xml:space="preserve">: +30210-3247490 | 0030-210-3247267 </w:t>
          </w:r>
        </w:p>
        <w:p w14:paraId="24F9B8F4" w14:textId="77777777" w:rsidR="00B8431B" w:rsidRDefault="00B8431B" w:rsidP="00A84C76">
          <w:pPr>
            <w:pStyle w:val="Header"/>
            <w:rPr>
              <w:sz w:val="18"/>
              <w:szCs w:val="18"/>
              <w:lang w:val="it-IT"/>
            </w:rPr>
          </w:pPr>
          <w:r>
            <w:rPr>
              <w:b/>
              <w:color w:val="0DB10F"/>
              <w:sz w:val="18"/>
              <w:szCs w:val="18"/>
              <w:lang w:val="it-IT"/>
            </w:rPr>
            <w:t>F</w:t>
          </w:r>
          <w:r>
            <w:rPr>
              <w:sz w:val="18"/>
              <w:szCs w:val="18"/>
              <w:lang w:val="it-IT"/>
            </w:rPr>
            <w:t>: 0030-210-3317127</w:t>
          </w:r>
        </w:p>
        <w:p w14:paraId="1B39421C" w14:textId="77777777" w:rsidR="00B8431B" w:rsidRDefault="00B8431B" w:rsidP="00A84C76">
          <w:pPr>
            <w:pStyle w:val="Header"/>
            <w:rPr>
              <w:sz w:val="18"/>
              <w:szCs w:val="18"/>
              <w:lang w:val="it-IT"/>
            </w:rPr>
          </w:pPr>
          <w:r>
            <w:rPr>
              <w:b/>
              <w:color w:val="0DB10F"/>
              <w:sz w:val="18"/>
              <w:szCs w:val="18"/>
              <w:lang w:val="it-IT"/>
            </w:rPr>
            <w:t>E</w:t>
          </w:r>
          <w:r>
            <w:rPr>
              <w:sz w:val="18"/>
              <w:szCs w:val="18"/>
              <w:lang w:val="it-IT"/>
            </w:rPr>
            <w:t>: info@mio-ecsde.org</w:t>
          </w:r>
        </w:p>
        <w:p w14:paraId="7EA9DB00" w14:textId="77777777" w:rsidR="00B8431B" w:rsidRDefault="00B8431B" w:rsidP="00A84C76">
          <w:pPr>
            <w:pStyle w:val="Header"/>
            <w:rPr>
              <w:sz w:val="20"/>
              <w:szCs w:val="20"/>
              <w:lang w:val="en-GB"/>
            </w:rPr>
          </w:pPr>
          <w:r>
            <w:rPr>
              <w:b/>
              <w:color w:val="0DB10F"/>
              <w:sz w:val="18"/>
              <w:szCs w:val="18"/>
            </w:rPr>
            <w:t>W</w:t>
          </w:r>
          <w:r>
            <w:rPr>
              <w:sz w:val="18"/>
              <w:szCs w:val="18"/>
            </w:rPr>
            <w:t>: www.mio-ecsde.org</w:t>
          </w:r>
          <w:r>
            <w:rPr>
              <w:szCs w:val="20"/>
            </w:rPr>
            <w:t xml:space="preserve"> </w:t>
          </w:r>
        </w:p>
        <w:p w14:paraId="55437CFE" w14:textId="77777777" w:rsidR="00B8431B" w:rsidRDefault="00B8431B" w:rsidP="00A84C76">
          <w:pPr>
            <w:pStyle w:val="Header"/>
            <w:rPr>
              <w:rFonts w:eastAsia="Times New Roman"/>
            </w:rPr>
          </w:pPr>
        </w:p>
      </w:tc>
    </w:tr>
  </w:tbl>
  <w:p w14:paraId="578EDD45" w14:textId="77777777" w:rsidR="00B8431B" w:rsidRDefault="00B8431B" w:rsidP="00664CD8">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292pt;height:190pt;visibility:visible;mso-wrap-style:square" o:bullet="t">
        <v:imagedata r:id="rId1" o:title="LIFE"/>
      </v:shape>
    </w:pict>
  </w:numPicBullet>
  <w:abstractNum w:abstractNumId="0" w15:restartNumberingAfterBreak="0">
    <w:nsid w:val="01E259E7"/>
    <w:multiLevelType w:val="hybridMultilevel"/>
    <w:tmpl w:val="8DE87DA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04C94255"/>
    <w:multiLevelType w:val="multilevel"/>
    <w:tmpl w:val="7890C13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02139"/>
    <w:multiLevelType w:val="multilevel"/>
    <w:tmpl w:val="94F4F4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4867D6"/>
    <w:multiLevelType w:val="hybridMultilevel"/>
    <w:tmpl w:val="D778A9F8"/>
    <w:lvl w:ilvl="0" w:tplc="0F709142">
      <w:start w:val="1"/>
      <w:numFmt w:val="bullet"/>
      <w:lvlText w:val=""/>
      <w:lvlJc w:val="left"/>
      <w:pPr>
        <w:ind w:left="720" w:hanging="360"/>
      </w:pPr>
      <w:rPr>
        <w:rFonts w:ascii="Wingdings" w:hAnsi="Wingdings" w:hint="default"/>
        <w:color w:val="1079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D371A70"/>
    <w:multiLevelType w:val="hybridMultilevel"/>
    <w:tmpl w:val="39106D60"/>
    <w:lvl w:ilvl="0" w:tplc="1D06D198">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E8E0708"/>
    <w:multiLevelType w:val="hybridMultilevel"/>
    <w:tmpl w:val="D200044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 w15:restartNumberingAfterBreak="0">
    <w:nsid w:val="10E3768D"/>
    <w:multiLevelType w:val="multilevel"/>
    <w:tmpl w:val="9D787CAA"/>
    <w:lvl w:ilvl="0">
      <w:start w:val="1"/>
      <w:numFmt w:val="bullet"/>
      <w:lvlText w:val="o"/>
      <w:lvlJc w:val="left"/>
      <w:pPr>
        <w:ind w:left="684" w:hanging="360"/>
      </w:pPr>
      <w:rPr>
        <w:rFonts w:ascii="Courier New" w:hAnsi="Courier New" w:cs="Courier New" w:hint="default"/>
      </w:rPr>
    </w:lvl>
    <w:lvl w:ilvl="1">
      <w:start w:val="1"/>
      <w:numFmt w:val="decimal"/>
      <w:lvlText w:val="%1.%2"/>
      <w:lvlJc w:val="left"/>
      <w:pPr>
        <w:ind w:left="684" w:hanging="360"/>
      </w:pPr>
      <w:rPr>
        <w:rFonts w:hint="default"/>
      </w:rPr>
    </w:lvl>
    <w:lvl w:ilvl="2">
      <w:start w:val="1"/>
      <w:numFmt w:val="decimal"/>
      <w:lvlText w:val="%1.%2.%3"/>
      <w:lvlJc w:val="left"/>
      <w:pPr>
        <w:ind w:left="1044"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404" w:hanging="1080"/>
      </w:pPr>
      <w:rPr>
        <w:rFonts w:hint="default"/>
      </w:rPr>
    </w:lvl>
    <w:lvl w:ilvl="5">
      <w:start w:val="1"/>
      <w:numFmt w:val="decimal"/>
      <w:lvlText w:val="%1.%2.%3.%4.%5.%6"/>
      <w:lvlJc w:val="left"/>
      <w:pPr>
        <w:ind w:left="1404" w:hanging="1080"/>
      </w:pPr>
      <w:rPr>
        <w:rFonts w:hint="default"/>
      </w:rPr>
    </w:lvl>
    <w:lvl w:ilvl="6">
      <w:start w:val="1"/>
      <w:numFmt w:val="decimal"/>
      <w:lvlText w:val="%1.%2.%3.%4.%5.%6.%7"/>
      <w:lvlJc w:val="left"/>
      <w:pPr>
        <w:ind w:left="1764" w:hanging="1440"/>
      </w:pPr>
      <w:rPr>
        <w:rFonts w:hint="default"/>
      </w:rPr>
    </w:lvl>
    <w:lvl w:ilvl="7">
      <w:start w:val="1"/>
      <w:numFmt w:val="decimal"/>
      <w:lvlText w:val="%1.%2.%3.%4.%5.%6.%7.%8"/>
      <w:lvlJc w:val="left"/>
      <w:pPr>
        <w:ind w:left="1764" w:hanging="1440"/>
      </w:pPr>
      <w:rPr>
        <w:rFonts w:hint="default"/>
      </w:rPr>
    </w:lvl>
    <w:lvl w:ilvl="8">
      <w:start w:val="1"/>
      <w:numFmt w:val="decimal"/>
      <w:lvlText w:val="%1.%2.%3.%4.%5.%6.%7.%8.%9"/>
      <w:lvlJc w:val="left"/>
      <w:pPr>
        <w:ind w:left="1764" w:hanging="1440"/>
      </w:pPr>
      <w:rPr>
        <w:rFonts w:hint="default"/>
      </w:rPr>
    </w:lvl>
  </w:abstractNum>
  <w:abstractNum w:abstractNumId="7" w15:restartNumberingAfterBreak="0">
    <w:nsid w:val="156E53A3"/>
    <w:multiLevelType w:val="hybridMultilevel"/>
    <w:tmpl w:val="24FE79C0"/>
    <w:lvl w:ilvl="0" w:tplc="241A000F">
      <w:start w:val="1"/>
      <w:numFmt w:val="decimal"/>
      <w:lvlText w:val="%1."/>
      <w:lvlJc w:val="left"/>
      <w:pPr>
        <w:ind w:left="720" w:hanging="360"/>
      </w:pPr>
      <w:rPr>
        <w:rFonts w:cs="Times New Roman" w:hint="default"/>
      </w:rPr>
    </w:lvl>
    <w:lvl w:ilvl="1" w:tplc="C8B41EF8">
      <w:numFmt w:val="bullet"/>
      <w:lvlText w:val="-"/>
      <w:lvlJc w:val="left"/>
      <w:pPr>
        <w:ind w:left="1440" w:hanging="360"/>
      </w:pPr>
      <w:rPr>
        <w:rFonts w:ascii="Calibri" w:eastAsia="Times New Roman" w:hAnsi="Calibri" w:hint="default"/>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8" w15:restartNumberingAfterBreak="0">
    <w:nsid w:val="16950E83"/>
    <w:multiLevelType w:val="hybridMultilevel"/>
    <w:tmpl w:val="B83E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20BDC"/>
    <w:multiLevelType w:val="hybridMultilevel"/>
    <w:tmpl w:val="32903A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8EF2EBA"/>
    <w:multiLevelType w:val="hybridMultilevel"/>
    <w:tmpl w:val="D8EA3090"/>
    <w:lvl w:ilvl="0" w:tplc="C08AE6E2">
      <w:start w:val="1"/>
      <w:numFmt w:val="bullet"/>
      <w:lvlText w:val=""/>
      <w:lvlJc w:val="left"/>
      <w:pPr>
        <w:ind w:left="630" w:hanging="360"/>
      </w:pPr>
      <w:rPr>
        <w:rFonts w:ascii="Wingdings" w:hAnsi="Wingdings" w:hint="default"/>
        <w:color w:val="1079BF"/>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1A502FC6"/>
    <w:multiLevelType w:val="hybridMultilevel"/>
    <w:tmpl w:val="CF76A094"/>
    <w:lvl w:ilvl="0" w:tplc="C08AE6E2">
      <w:start w:val="1"/>
      <w:numFmt w:val="bullet"/>
      <w:lvlText w:val=""/>
      <w:lvlJc w:val="left"/>
      <w:pPr>
        <w:tabs>
          <w:tab w:val="num" w:pos="720"/>
        </w:tabs>
        <w:ind w:left="720" w:hanging="360"/>
      </w:pPr>
      <w:rPr>
        <w:rFonts w:ascii="Wingdings" w:hAnsi="Wingdings" w:hint="default"/>
        <w:color w:val="1079BF"/>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648D5"/>
    <w:multiLevelType w:val="hybridMultilevel"/>
    <w:tmpl w:val="24FE79C0"/>
    <w:lvl w:ilvl="0" w:tplc="241A000F">
      <w:start w:val="1"/>
      <w:numFmt w:val="decimal"/>
      <w:lvlText w:val="%1."/>
      <w:lvlJc w:val="left"/>
      <w:pPr>
        <w:ind w:left="720" w:hanging="360"/>
      </w:pPr>
      <w:rPr>
        <w:rFonts w:cs="Times New Roman" w:hint="default"/>
      </w:rPr>
    </w:lvl>
    <w:lvl w:ilvl="1" w:tplc="C8B41EF8">
      <w:numFmt w:val="bullet"/>
      <w:lvlText w:val="-"/>
      <w:lvlJc w:val="left"/>
      <w:pPr>
        <w:ind w:left="1440" w:hanging="360"/>
      </w:pPr>
      <w:rPr>
        <w:rFonts w:ascii="Calibri" w:eastAsia="Times New Roman" w:hAnsi="Calibri" w:hint="default"/>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3" w15:restartNumberingAfterBreak="0">
    <w:nsid w:val="2111386E"/>
    <w:multiLevelType w:val="hybridMultilevel"/>
    <w:tmpl w:val="2020CA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A2ACF"/>
    <w:multiLevelType w:val="hybridMultilevel"/>
    <w:tmpl w:val="EE68B4C6"/>
    <w:lvl w:ilvl="0" w:tplc="0F70914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63C4E"/>
    <w:multiLevelType w:val="hybridMultilevel"/>
    <w:tmpl w:val="C592EF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7AA6E57"/>
    <w:multiLevelType w:val="hybridMultilevel"/>
    <w:tmpl w:val="9DC06FE0"/>
    <w:lvl w:ilvl="0" w:tplc="C08AE6E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DB2069"/>
    <w:multiLevelType w:val="hybridMultilevel"/>
    <w:tmpl w:val="C0586ED6"/>
    <w:lvl w:ilvl="0" w:tplc="888C0CF4">
      <w:start w:val="1"/>
      <w:numFmt w:val="bullet"/>
      <w:lvlText w:val=""/>
      <w:lvlJc w:val="left"/>
      <w:pPr>
        <w:tabs>
          <w:tab w:val="num" w:pos="720"/>
        </w:tabs>
        <w:ind w:left="720" w:hanging="360"/>
      </w:pPr>
      <w:rPr>
        <w:rFonts w:ascii="Wingdings" w:hAnsi="Wingdings" w:hint="default"/>
        <w:color w:val="1079BF"/>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A07AA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EE530A1"/>
    <w:multiLevelType w:val="hybridMultilevel"/>
    <w:tmpl w:val="8A64A9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3E2161"/>
    <w:multiLevelType w:val="hybridMultilevel"/>
    <w:tmpl w:val="3F561732"/>
    <w:lvl w:ilvl="0" w:tplc="B7D60FC4">
      <w:numFmt w:val="bullet"/>
      <w:lvlText w:val="-"/>
      <w:lvlJc w:val="left"/>
      <w:pPr>
        <w:ind w:left="720" w:hanging="360"/>
      </w:pPr>
      <w:rPr>
        <w:rFonts w:ascii="Times New Roman" w:eastAsia="Times New Roma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F481B84"/>
    <w:multiLevelType w:val="hybridMultilevel"/>
    <w:tmpl w:val="7A76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3275B2"/>
    <w:multiLevelType w:val="hybridMultilevel"/>
    <w:tmpl w:val="0CC06E6C"/>
    <w:lvl w:ilvl="0" w:tplc="E7CCFF1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15:restartNumberingAfterBreak="0">
    <w:nsid w:val="32C6132A"/>
    <w:multiLevelType w:val="hybridMultilevel"/>
    <w:tmpl w:val="E4BC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063BFF"/>
    <w:multiLevelType w:val="singleLevel"/>
    <w:tmpl w:val="0C090005"/>
    <w:lvl w:ilvl="0">
      <w:start w:val="1"/>
      <w:numFmt w:val="bullet"/>
      <w:lvlText w:val=""/>
      <w:lvlJc w:val="left"/>
      <w:pPr>
        <w:tabs>
          <w:tab w:val="num" w:pos="1637"/>
        </w:tabs>
        <w:ind w:left="1637" w:hanging="360"/>
      </w:pPr>
      <w:rPr>
        <w:rFonts w:ascii="Wingdings" w:hAnsi="Wingdings" w:hint="default"/>
      </w:rPr>
    </w:lvl>
  </w:abstractNum>
  <w:abstractNum w:abstractNumId="25" w15:restartNumberingAfterBreak="0">
    <w:nsid w:val="33212B49"/>
    <w:multiLevelType w:val="hybridMultilevel"/>
    <w:tmpl w:val="9B0451D2"/>
    <w:lvl w:ilvl="0" w:tplc="C08AE6E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C343CD"/>
    <w:multiLevelType w:val="hybridMultilevel"/>
    <w:tmpl w:val="DDE40B06"/>
    <w:lvl w:ilvl="0" w:tplc="1862CA0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A8E14A8"/>
    <w:multiLevelType w:val="hybridMultilevel"/>
    <w:tmpl w:val="F348CF6A"/>
    <w:lvl w:ilvl="0" w:tplc="C08AE6E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BF3F2A"/>
    <w:multiLevelType w:val="hybridMultilevel"/>
    <w:tmpl w:val="A3B04A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323043"/>
    <w:multiLevelType w:val="hybridMultilevel"/>
    <w:tmpl w:val="50229560"/>
    <w:lvl w:ilvl="0" w:tplc="C08AE6E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0C0C8C"/>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956004"/>
    <w:multiLevelType w:val="hybridMultilevel"/>
    <w:tmpl w:val="830A7CA8"/>
    <w:lvl w:ilvl="0" w:tplc="B54EFFF6">
      <w:start w:val="1"/>
      <w:numFmt w:val="bullet"/>
      <w:lvlText w:val=""/>
      <w:lvlPicBulletId w:val="0"/>
      <w:lvlJc w:val="left"/>
      <w:pPr>
        <w:tabs>
          <w:tab w:val="num" w:pos="360"/>
        </w:tabs>
        <w:ind w:left="360" w:hanging="360"/>
      </w:pPr>
      <w:rPr>
        <w:rFonts w:ascii="Symbol" w:hAnsi="Symbol" w:hint="default"/>
      </w:rPr>
    </w:lvl>
    <w:lvl w:ilvl="1" w:tplc="14F2D998" w:tentative="1">
      <w:start w:val="1"/>
      <w:numFmt w:val="bullet"/>
      <w:lvlText w:val=""/>
      <w:lvlJc w:val="left"/>
      <w:pPr>
        <w:tabs>
          <w:tab w:val="num" w:pos="1080"/>
        </w:tabs>
        <w:ind w:left="1080" w:hanging="360"/>
      </w:pPr>
      <w:rPr>
        <w:rFonts w:ascii="Symbol" w:hAnsi="Symbol" w:hint="default"/>
      </w:rPr>
    </w:lvl>
    <w:lvl w:ilvl="2" w:tplc="5AFA8736" w:tentative="1">
      <w:start w:val="1"/>
      <w:numFmt w:val="bullet"/>
      <w:lvlText w:val=""/>
      <w:lvlJc w:val="left"/>
      <w:pPr>
        <w:tabs>
          <w:tab w:val="num" w:pos="1800"/>
        </w:tabs>
        <w:ind w:left="1800" w:hanging="360"/>
      </w:pPr>
      <w:rPr>
        <w:rFonts w:ascii="Symbol" w:hAnsi="Symbol" w:hint="default"/>
      </w:rPr>
    </w:lvl>
    <w:lvl w:ilvl="3" w:tplc="A33CDC54" w:tentative="1">
      <w:start w:val="1"/>
      <w:numFmt w:val="bullet"/>
      <w:lvlText w:val=""/>
      <w:lvlJc w:val="left"/>
      <w:pPr>
        <w:tabs>
          <w:tab w:val="num" w:pos="2520"/>
        </w:tabs>
        <w:ind w:left="2520" w:hanging="360"/>
      </w:pPr>
      <w:rPr>
        <w:rFonts w:ascii="Symbol" w:hAnsi="Symbol" w:hint="default"/>
      </w:rPr>
    </w:lvl>
    <w:lvl w:ilvl="4" w:tplc="36A6CB8C" w:tentative="1">
      <w:start w:val="1"/>
      <w:numFmt w:val="bullet"/>
      <w:lvlText w:val=""/>
      <w:lvlJc w:val="left"/>
      <w:pPr>
        <w:tabs>
          <w:tab w:val="num" w:pos="3240"/>
        </w:tabs>
        <w:ind w:left="3240" w:hanging="360"/>
      </w:pPr>
      <w:rPr>
        <w:rFonts w:ascii="Symbol" w:hAnsi="Symbol" w:hint="default"/>
      </w:rPr>
    </w:lvl>
    <w:lvl w:ilvl="5" w:tplc="4CD886E4" w:tentative="1">
      <w:start w:val="1"/>
      <w:numFmt w:val="bullet"/>
      <w:lvlText w:val=""/>
      <w:lvlJc w:val="left"/>
      <w:pPr>
        <w:tabs>
          <w:tab w:val="num" w:pos="3960"/>
        </w:tabs>
        <w:ind w:left="3960" w:hanging="360"/>
      </w:pPr>
      <w:rPr>
        <w:rFonts w:ascii="Symbol" w:hAnsi="Symbol" w:hint="default"/>
      </w:rPr>
    </w:lvl>
    <w:lvl w:ilvl="6" w:tplc="56DCC9CC" w:tentative="1">
      <w:start w:val="1"/>
      <w:numFmt w:val="bullet"/>
      <w:lvlText w:val=""/>
      <w:lvlJc w:val="left"/>
      <w:pPr>
        <w:tabs>
          <w:tab w:val="num" w:pos="4680"/>
        </w:tabs>
        <w:ind w:left="4680" w:hanging="360"/>
      </w:pPr>
      <w:rPr>
        <w:rFonts w:ascii="Symbol" w:hAnsi="Symbol" w:hint="default"/>
      </w:rPr>
    </w:lvl>
    <w:lvl w:ilvl="7" w:tplc="4AFAE80C" w:tentative="1">
      <w:start w:val="1"/>
      <w:numFmt w:val="bullet"/>
      <w:lvlText w:val=""/>
      <w:lvlJc w:val="left"/>
      <w:pPr>
        <w:tabs>
          <w:tab w:val="num" w:pos="5400"/>
        </w:tabs>
        <w:ind w:left="5400" w:hanging="360"/>
      </w:pPr>
      <w:rPr>
        <w:rFonts w:ascii="Symbol" w:hAnsi="Symbol" w:hint="default"/>
      </w:rPr>
    </w:lvl>
    <w:lvl w:ilvl="8" w:tplc="C9D440CA" w:tentative="1">
      <w:start w:val="1"/>
      <w:numFmt w:val="bullet"/>
      <w:lvlText w:val=""/>
      <w:lvlJc w:val="left"/>
      <w:pPr>
        <w:tabs>
          <w:tab w:val="num" w:pos="6120"/>
        </w:tabs>
        <w:ind w:left="6120" w:hanging="360"/>
      </w:pPr>
      <w:rPr>
        <w:rFonts w:ascii="Symbol" w:hAnsi="Symbol" w:hint="default"/>
      </w:rPr>
    </w:lvl>
  </w:abstractNum>
  <w:abstractNum w:abstractNumId="32" w15:restartNumberingAfterBreak="0">
    <w:nsid w:val="4FE42BFC"/>
    <w:multiLevelType w:val="multilevel"/>
    <w:tmpl w:val="4CACC554"/>
    <w:lvl w:ilvl="0">
      <w:start w:val="1"/>
      <w:numFmt w:val="bullet"/>
      <w:lvlText w:val="-"/>
      <w:lvlJc w:val="left"/>
      <w:pPr>
        <w:ind w:left="684" w:hanging="360"/>
      </w:pPr>
      <w:rPr>
        <w:rFonts w:ascii="Calibri" w:eastAsiaTheme="minorHAnsi" w:hAnsi="Calibri" w:cstheme="minorBidi" w:hint="default"/>
      </w:rPr>
    </w:lvl>
    <w:lvl w:ilvl="1">
      <w:start w:val="1"/>
      <w:numFmt w:val="decimal"/>
      <w:lvlText w:val="%1.%2"/>
      <w:lvlJc w:val="left"/>
      <w:pPr>
        <w:ind w:left="684" w:hanging="360"/>
      </w:pPr>
      <w:rPr>
        <w:rFonts w:hint="default"/>
      </w:rPr>
    </w:lvl>
    <w:lvl w:ilvl="2">
      <w:start w:val="1"/>
      <w:numFmt w:val="decimal"/>
      <w:lvlText w:val="%1.%2.%3"/>
      <w:lvlJc w:val="left"/>
      <w:pPr>
        <w:ind w:left="1044"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404" w:hanging="1080"/>
      </w:pPr>
      <w:rPr>
        <w:rFonts w:hint="default"/>
      </w:rPr>
    </w:lvl>
    <w:lvl w:ilvl="5">
      <w:start w:val="1"/>
      <w:numFmt w:val="decimal"/>
      <w:lvlText w:val="%1.%2.%3.%4.%5.%6"/>
      <w:lvlJc w:val="left"/>
      <w:pPr>
        <w:ind w:left="1404" w:hanging="1080"/>
      </w:pPr>
      <w:rPr>
        <w:rFonts w:hint="default"/>
      </w:rPr>
    </w:lvl>
    <w:lvl w:ilvl="6">
      <w:start w:val="1"/>
      <w:numFmt w:val="decimal"/>
      <w:lvlText w:val="%1.%2.%3.%4.%5.%6.%7"/>
      <w:lvlJc w:val="left"/>
      <w:pPr>
        <w:ind w:left="1764" w:hanging="1440"/>
      </w:pPr>
      <w:rPr>
        <w:rFonts w:hint="default"/>
      </w:rPr>
    </w:lvl>
    <w:lvl w:ilvl="7">
      <w:start w:val="1"/>
      <w:numFmt w:val="decimal"/>
      <w:lvlText w:val="%1.%2.%3.%4.%5.%6.%7.%8"/>
      <w:lvlJc w:val="left"/>
      <w:pPr>
        <w:ind w:left="1764" w:hanging="1440"/>
      </w:pPr>
      <w:rPr>
        <w:rFonts w:hint="default"/>
      </w:rPr>
    </w:lvl>
    <w:lvl w:ilvl="8">
      <w:start w:val="1"/>
      <w:numFmt w:val="decimal"/>
      <w:lvlText w:val="%1.%2.%3.%4.%5.%6.%7.%8.%9"/>
      <w:lvlJc w:val="left"/>
      <w:pPr>
        <w:ind w:left="1764" w:hanging="1440"/>
      </w:pPr>
      <w:rPr>
        <w:rFonts w:hint="default"/>
      </w:rPr>
    </w:lvl>
  </w:abstractNum>
  <w:abstractNum w:abstractNumId="33" w15:restartNumberingAfterBreak="0">
    <w:nsid w:val="55155DF0"/>
    <w:multiLevelType w:val="hybridMultilevel"/>
    <w:tmpl w:val="A11411FC"/>
    <w:lvl w:ilvl="0" w:tplc="C08AE6E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9E3CF6"/>
    <w:multiLevelType w:val="hybridMultilevel"/>
    <w:tmpl w:val="B5F030F4"/>
    <w:lvl w:ilvl="0" w:tplc="C9FA0476">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0626A1F"/>
    <w:multiLevelType w:val="hybridMultilevel"/>
    <w:tmpl w:val="EAC06FF2"/>
    <w:lvl w:ilvl="0" w:tplc="B322AEA8">
      <w:numFmt w:val="bullet"/>
      <w:lvlText w:val="-"/>
      <w:lvlJc w:val="left"/>
      <w:pPr>
        <w:ind w:left="1080" w:hanging="360"/>
      </w:pPr>
      <w:rPr>
        <w:rFonts w:ascii="Calibri" w:eastAsia="Cambria"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6" w15:restartNumberingAfterBreak="0">
    <w:nsid w:val="68A55B3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9E42DCD"/>
    <w:multiLevelType w:val="hybridMultilevel"/>
    <w:tmpl w:val="24FE79C0"/>
    <w:lvl w:ilvl="0" w:tplc="241A000F">
      <w:start w:val="1"/>
      <w:numFmt w:val="decimal"/>
      <w:lvlText w:val="%1."/>
      <w:lvlJc w:val="left"/>
      <w:pPr>
        <w:ind w:left="720" w:hanging="360"/>
      </w:pPr>
      <w:rPr>
        <w:rFonts w:cs="Times New Roman" w:hint="default"/>
      </w:rPr>
    </w:lvl>
    <w:lvl w:ilvl="1" w:tplc="C8B41EF8">
      <w:numFmt w:val="bullet"/>
      <w:lvlText w:val="-"/>
      <w:lvlJc w:val="left"/>
      <w:pPr>
        <w:ind w:left="1440" w:hanging="360"/>
      </w:pPr>
      <w:rPr>
        <w:rFonts w:ascii="Calibri" w:eastAsia="Times New Roman" w:hAnsi="Calibri" w:hint="default"/>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8" w15:restartNumberingAfterBreak="0">
    <w:nsid w:val="69F77F5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C182969"/>
    <w:multiLevelType w:val="hybridMultilevel"/>
    <w:tmpl w:val="BA62C1E2"/>
    <w:lvl w:ilvl="0" w:tplc="C9FA0476">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08323F7"/>
    <w:multiLevelType w:val="hybridMultilevel"/>
    <w:tmpl w:val="73BE9912"/>
    <w:lvl w:ilvl="0" w:tplc="AC98BB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D724C2"/>
    <w:multiLevelType w:val="hybridMultilevel"/>
    <w:tmpl w:val="F85EB93E"/>
    <w:lvl w:ilvl="0" w:tplc="C08AE6E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441906"/>
    <w:multiLevelType w:val="hybridMultilevel"/>
    <w:tmpl w:val="8230F10C"/>
    <w:lvl w:ilvl="0" w:tplc="45E49A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A24020B"/>
    <w:multiLevelType w:val="hybridMultilevel"/>
    <w:tmpl w:val="171871BC"/>
    <w:lvl w:ilvl="0" w:tplc="C298DE9C">
      <w:start w:val="1"/>
      <w:numFmt w:val="bullet"/>
      <w:lvlText w:val="-"/>
      <w:lvlJc w:val="left"/>
      <w:pPr>
        <w:ind w:left="1440" w:hanging="360"/>
      </w:pPr>
      <w:rPr>
        <w:rFonts w:ascii="Calibri" w:eastAsia="Calibri"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4" w15:restartNumberingAfterBreak="0">
    <w:nsid w:val="7B4F4B89"/>
    <w:multiLevelType w:val="multilevel"/>
    <w:tmpl w:val="2DA0BF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lang w:val="en-U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12"/>
  </w:num>
  <w:num w:numId="3">
    <w:abstractNumId w:val="30"/>
  </w:num>
  <w:num w:numId="4">
    <w:abstractNumId w:val="44"/>
  </w:num>
  <w:num w:numId="5">
    <w:abstractNumId w:val="34"/>
  </w:num>
  <w:num w:numId="6">
    <w:abstractNumId w:val="39"/>
  </w:num>
  <w:num w:numId="7">
    <w:abstractNumId w:val="6"/>
  </w:num>
  <w:num w:numId="8">
    <w:abstractNumId w:val="32"/>
  </w:num>
  <w:num w:numId="9">
    <w:abstractNumId w:val="5"/>
  </w:num>
  <w:num w:numId="10">
    <w:abstractNumId w:val="37"/>
  </w:num>
  <w:num w:numId="11">
    <w:abstractNumId w:val="7"/>
  </w:num>
  <w:num w:numId="12">
    <w:abstractNumId w:val="22"/>
  </w:num>
  <w:num w:numId="13">
    <w:abstractNumId w:val="20"/>
  </w:num>
  <w:num w:numId="14">
    <w:abstractNumId w:val="2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 w:numId="18">
    <w:abstractNumId w:val="11"/>
  </w:num>
  <w:num w:numId="19">
    <w:abstractNumId w:val="17"/>
  </w:num>
  <w:num w:numId="20">
    <w:abstractNumId w:val="43"/>
  </w:num>
  <w:num w:numId="21">
    <w:abstractNumId w:val="8"/>
  </w:num>
  <w:num w:numId="22">
    <w:abstractNumId w:val="18"/>
  </w:num>
  <w:num w:numId="23">
    <w:abstractNumId w:val="36"/>
  </w:num>
  <w:num w:numId="24">
    <w:abstractNumId w:val="24"/>
  </w:num>
  <w:num w:numId="25">
    <w:abstractNumId w:val="38"/>
  </w:num>
  <w:num w:numId="26">
    <w:abstractNumId w:val="3"/>
  </w:num>
  <w:num w:numId="27">
    <w:abstractNumId w:val="4"/>
  </w:num>
  <w:num w:numId="28">
    <w:abstractNumId w:val="21"/>
  </w:num>
  <w:num w:numId="29">
    <w:abstractNumId w:val="23"/>
  </w:num>
  <w:num w:numId="30">
    <w:abstractNumId w:val="31"/>
  </w:num>
  <w:num w:numId="31">
    <w:abstractNumId w:val="28"/>
  </w:num>
  <w:num w:numId="32">
    <w:abstractNumId w:val="27"/>
  </w:num>
  <w:num w:numId="33">
    <w:abstractNumId w:val="41"/>
  </w:num>
  <w:num w:numId="34">
    <w:abstractNumId w:val="33"/>
  </w:num>
  <w:num w:numId="35">
    <w:abstractNumId w:val="29"/>
  </w:num>
  <w:num w:numId="36">
    <w:abstractNumId w:val="10"/>
  </w:num>
  <w:num w:numId="37">
    <w:abstractNumId w:val="25"/>
  </w:num>
  <w:num w:numId="38">
    <w:abstractNumId w:val="16"/>
  </w:num>
  <w:num w:numId="39">
    <w:abstractNumId w:val="19"/>
  </w:num>
  <w:num w:numId="40">
    <w:abstractNumId w:val="40"/>
  </w:num>
  <w:num w:numId="41">
    <w:abstractNumId w:val="14"/>
  </w:num>
  <w:num w:numId="42">
    <w:abstractNumId w:val="13"/>
  </w:num>
  <w:num w:numId="43">
    <w:abstractNumId w:val="9"/>
  </w:num>
  <w:num w:numId="44">
    <w:abstractNumId w:val="35"/>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E4C"/>
    <w:rsid w:val="00005652"/>
    <w:rsid w:val="00007D26"/>
    <w:rsid w:val="00013939"/>
    <w:rsid w:val="0001602F"/>
    <w:rsid w:val="000518F4"/>
    <w:rsid w:val="000656AD"/>
    <w:rsid w:val="00067B03"/>
    <w:rsid w:val="00070AEB"/>
    <w:rsid w:val="000714BB"/>
    <w:rsid w:val="00080048"/>
    <w:rsid w:val="00084A12"/>
    <w:rsid w:val="0008592E"/>
    <w:rsid w:val="00087DFB"/>
    <w:rsid w:val="00095B71"/>
    <w:rsid w:val="000A3DBE"/>
    <w:rsid w:val="000B2030"/>
    <w:rsid w:val="000C4685"/>
    <w:rsid w:val="000C5A56"/>
    <w:rsid w:val="000C6711"/>
    <w:rsid w:val="000D2C8C"/>
    <w:rsid w:val="000E2C6F"/>
    <w:rsid w:val="000E48A5"/>
    <w:rsid w:val="000E4EC7"/>
    <w:rsid w:val="000F1ED4"/>
    <w:rsid w:val="000F2271"/>
    <w:rsid w:val="00132DC7"/>
    <w:rsid w:val="00132F93"/>
    <w:rsid w:val="001505F9"/>
    <w:rsid w:val="00150875"/>
    <w:rsid w:val="00151C23"/>
    <w:rsid w:val="0016019F"/>
    <w:rsid w:val="00180019"/>
    <w:rsid w:val="001947E2"/>
    <w:rsid w:val="001A748B"/>
    <w:rsid w:val="001B0006"/>
    <w:rsid w:val="001C1FA0"/>
    <w:rsid w:val="001D1CAE"/>
    <w:rsid w:val="001D7177"/>
    <w:rsid w:val="001E7441"/>
    <w:rsid w:val="001F01F0"/>
    <w:rsid w:val="002014F8"/>
    <w:rsid w:val="002043E8"/>
    <w:rsid w:val="002077B8"/>
    <w:rsid w:val="00213A74"/>
    <w:rsid w:val="00232CEB"/>
    <w:rsid w:val="00262D53"/>
    <w:rsid w:val="00262FC9"/>
    <w:rsid w:val="00271158"/>
    <w:rsid w:val="00275DCE"/>
    <w:rsid w:val="0029264F"/>
    <w:rsid w:val="00292A0A"/>
    <w:rsid w:val="0029378C"/>
    <w:rsid w:val="002A5F8B"/>
    <w:rsid w:val="002B4F48"/>
    <w:rsid w:val="002B6A90"/>
    <w:rsid w:val="002C46E1"/>
    <w:rsid w:val="002E4E3C"/>
    <w:rsid w:val="002E5853"/>
    <w:rsid w:val="002F5A8F"/>
    <w:rsid w:val="00316775"/>
    <w:rsid w:val="003317D1"/>
    <w:rsid w:val="003410EA"/>
    <w:rsid w:val="00342327"/>
    <w:rsid w:val="00361F33"/>
    <w:rsid w:val="00376D87"/>
    <w:rsid w:val="003A1594"/>
    <w:rsid w:val="003A5D15"/>
    <w:rsid w:val="003D4EBC"/>
    <w:rsid w:val="003E3E4C"/>
    <w:rsid w:val="003F0C3B"/>
    <w:rsid w:val="003F411C"/>
    <w:rsid w:val="00420BA3"/>
    <w:rsid w:val="004225D1"/>
    <w:rsid w:val="00435939"/>
    <w:rsid w:val="004364F5"/>
    <w:rsid w:val="00453CDE"/>
    <w:rsid w:val="00462768"/>
    <w:rsid w:val="00463A31"/>
    <w:rsid w:val="00466F30"/>
    <w:rsid w:val="004727C9"/>
    <w:rsid w:val="004727E8"/>
    <w:rsid w:val="00491A17"/>
    <w:rsid w:val="004A23B9"/>
    <w:rsid w:val="004B0E90"/>
    <w:rsid w:val="004B3C1C"/>
    <w:rsid w:val="004B4F29"/>
    <w:rsid w:val="004B50F2"/>
    <w:rsid w:val="004C496F"/>
    <w:rsid w:val="004D0C9E"/>
    <w:rsid w:val="004E61AA"/>
    <w:rsid w:val="004F4F79"/>
    <w:rsid w:val="0050090E"/>
    <w:rsid w:val="005057B5"/>
    <w:rsid w:val="005139F4"/>
    <w:rsid w:val="00522588"/>
    <w:rsid w:val="00530337"/>
    <w:rsid w:val="00544E5C"/>
    <w:rsid w:val="00551423"/>
    <w:rsid w:val="005964D5"/>
    <w:rsid w:val="00596AE3"/>
    <w:rsid w:val="005A027E"/>
    <w:rsid w:val="005A07F8"/>
    <w:rsid w:val="005B3D63"/>
    <w:rsid w:val="005D324E"/>
    <w:rsid w:val="005E1907"/>
    <w:rsid w:val="005E40CE"/>
    <w:rsid w:val="005F5FBE"/>
    <w:rsid w:val="00612F81"/>
    <w:rsid w:val="00630336"/>
    <w:rsid w:val="00640787"/>
    <w:rsid w:val="006533E1"/>
    <w:rsid w:val="006542F3"/>
    <w:rsid w:val="00664CD8"/>
    <w:rsid w:val="00676F77"/>
    <w:rsid w:val="00692C2E"/>
    <w:rsid w:val="006A1592"/>
    <w:rsid w:val="006A2240"/>
    <w:rsid w:val="006B4D30"/>
    <w:rsid w:val="006C182D"/>
    <w:rsid w:val="006C7512"/>
    <w:rsid w:val="006C7B20"/>
    <w:rsid w:val="006E03AD"/>
    <w:rsid w:val="006E650E"/>
    <w:rsid w:val="006F0F97"/>
    <w:rsid w:val="006F6C62"/>
    <w:rsid w:val="00702B86"/>
    <w:rsid w:val="00705726"/>
    <w:rsid w:val="007101DE"/>
    <w:rsid w:val="0071145E"/>
    <w:rsid w:val="007117EB"/>
    <w:rsid w:val="007152F3"/>
    <w:rsid w:val="007250AB"/>
    <w:rsid w:val="007342CE"/>
    <w:rsid w:val="0074262F"/>
    <w:rsid w:val="00745A2A"/>
    <w:rsid w:val="007645B2"/>
    <w:rsid w:val="00772732"/>
    <w:rsid w:val="00774CD4"/>
    <w:rsid w:val="00794656"/>
    <w:rsid w:val="00796510"/>
    <w:rsid w:val="007A6654"/>
    <w:rsid w:val="007B0E4C"/>
    <w:rsid w:val="007B7FD1"/>
    <w:rsid w:val="007D1BEA"/>
    <w:rsid w:val="007D5B4D"/>
    <w:rsid w:val="007F0320"/>
    <w:rsid w:val="00801D83"/>
    <w:rsid w:val="00832392"/>
    <w:rsid w:val="008451C3"/>
    <w:rsid w:val="008476A6"/>
    <w:rsid w:val="00852755"/>
    <w:rsid w:val="008626E2"/>
    <w:rsid w:val="00863B8B"/>
    <w:rsid w:val="00896CE5"/>
    <w:rsid w:val="008A6E74"/>
    <w:rsid w:val="008B59C9"/>
    <w:rsid w:val="008C26D8"/>
    <w:rsid w:val="008D3292"/>
    <w:rsid w:val="008D7767"/>
    <w:rsid w:val="008E04DB"/>
    <w:rsid w:val="008E1F31"/>
    <w:rsid w:val="008F21ED"/>
    <w:rsid w:val="008F7676"/>
    <w:rsid w:val="00905010"/>
    <w:rsid w:val="00905B91"/>
    <w:rsid w:val="00910B80"/>
    <w:rsid w:val="009133AC"/>
    <w:rsid w:val="00917AC2"/>
    <w:rsid w:val="00920D14"/>
    <w:rsid w:val="00923B18"/>
    <w:rsid w:val="00924940"/>
    <w:rsid w:val="00924CC1"/>
    <w:rsid w:val="0092646D"/>
    <w:rsid w:val="009354BB"/>
    <w:rsid w:val="009503C4"/>
    <w:rsid w:val="00966020"/>
    <w:rsid w:val="00994763"/>
    <w:rsid w:val="009A7B6D"/>
    <w:rsid w:val="009B0F44"/>
    <w:rsid w:val="009C5FDC"/>
    <w:rsid w:val="009C7698"/>
    <w:rsid w:val="009D6134"/>
    <w:rsid w:val="009E0F50"/>
    <w:rsid w:val="009F55D1"/>
    <w:rsid w:val="009F612B"/>
    <w:rsid w:val="00A03B54"/>
    <w:rsid w:val="00A041D4"/>
    <w:rsid w:val="00A24B2B"/>
    <w:rsid w:val="00A3283D"/>
    <w:rsid w:val="00A55B3A"/>
    <w:rsid w:val="00A63DE9"/>
    <w:rsid w:val="00A77156"/>
    <w:rsid w:val="00A84C76"/>
    <w:rsid w:val="00AB1C89"/>
    <w:rsid w:val="00AB5978"/>
    <w:rsid w:val="00AC7BDD"/>
    <w:rsid w:val="00AD1765"/>
    <w:rsid w:val="00AD2B73"/>
    <w:rsid w:val="00AE0E07"/>
    <w:rsid w:val="00AE5E87"/>
    <w:rsid w:val="00AF18E1"/>
    <w:rsid w:val="00AF3FAE"/>
    <w:rsid w:val="00B57AC5"/>
    <w:rsid w:val="00B61E82"/>
    <w:rsid w:val="00B64A71"/>
    <w:rsid w:val="00B8431B"/>
    <w:rsid w:val="00BA6648"/>
    <w:rsid w:val="00BB071E"/>
    <w:rsid w:val="00BB2A1E"/>
    <w:rsid w:val="00BB624D"/>
    <w:rsid w:val="00BC2338"/>
    <w:rsid w:val="00BC6C0F"/>
    <w:rsid w:val="00BE0992"/>
    <w:rsid w:val="00C07C35"/>
    <w:rsid w:val="00C13C02"/>
    <w:rsid w:val="00C2524B"/>
    <w:rsid w:val="00C32DDA"/>
    <w:rsid w:val="00C35229"/>
    <w:rsid w:val="00C42736"/>
    <w:rsid w:val="00C4461C"/>
    <w:rsid w:val="00C46823"/>
    <w:rsid w:val="00C64CD1"/>
    <w:rsid w:val="00C86A78"/>
    <w:rsid w:val="00CA11D6"/>
    <w:rsid w:val="00CC07CD"/>
    <w:rsid w:val="00CC0D67"/>
    <w:rsid w:val="00CC3186"/>
    <w:rsid w:val="00CC34BB"/>
    <w:rsid w:val="00CE77FA"/>
    <w:rsid w:val="00D00634"/>
    <w:rsid w:val="00D16370"/>
    <w:rsid w:val="00D17742"/>
    <w:rsid w:val="00D23993"/>
    <w:rsid w:val="00D277D5"/>
    <w:rsid w:val="00D33356"/>
    <w:rsid w:val="00D44433"/>
    <w:rsid w:val="00D634A6"/>
    <w:rsid w:val="00D83273"/>
    <w:rsid w:val="00D84AB4"/>
    <w:rsid w:val="00D87BBB"/>
    <w:rsid w:val="00D9317A"/>
    <w:rsid w:val="00D94D7C"/>
    <w:rsid w:val="00DA355A"/>
    <w:rsid w:val="00DC1065"/>
    <w:rsid w:val="00DE215F"/>
    <w:rsid w:val="00DE3261"/>
    <w:rsid w:val="00DE45AD"/>
    <w:rsid w:val="00E07463"/>
    <w:rsid w:val="00E51EB9"/>
    <w:rsid w:val="00E71406"/>
    <w:rsid w:val="00E96A60"/>
    <w:rsid w:val="00EA7C68"/>
    <w:rsid w:val="00EB1184"/>
    <w:rsid w:val="00EC2CF3"/>
    <w:rsid w:val="00EE2D2A"/>
    <w:rsid w:val="00EF4583"/>
    <w:rsid w:val="00EF5EE3"/>
    <w:rsid w:val="00F039C9"/>
    <w:rsid w:val="00F10EED"/>
    <w:rsid w:val="00F26768"/>
    <w:rsid w:val="00F27F81"/>
    <w:rsid w:val="00F40D2E"/>
    <w:rsid w:val="00F80477"/>
    <w:rsid w:val="00F817EB"/>
    <w:rsid w:val="00F86B6E"/>
    <w:rsid w:val="00F9462E"/>
    <w:rsid w:val="00FA4444"/>
    <w:rsid w:val="00FA635E"/>
    <w:rsid w:val="00FB269C"/>
    <w:rsid w:val="00FB2D7E"/>
    <w:rsid w:val="00FB2F7D"/>
    <w:rsid w:val="00FB34AA"/>
    <w:rsid w:val="00FE6D9A"/>
    <w:rsid w:val="00FF704D"/>
    <w:rsid w:val="05E40891"/>
    <w:rsid w:val="13700D02"/>
    <w:rsid w:val="172B2B88"/>
    <w:rsid w:val="2865EF30"/>
    <w:rsid w:val="28D745AE"/>
    <w:rsid w:val="2C82A7C4"/>
    <w:rsid w:val="382FAAD8"/>
    <w:rsid w:val="3B63D46F"/>
    <w:rsid w:val="401DD117"/>
    <w:rsid w:val="4092880F"/>
    <w:rsid w:val="448DAA6E"/>
    <w:rsid w:val="7A649481"/>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B5B68"/>
  <w15:docId w15:val="{00B0F0D4-3AF0-4395-A7A4-7EB03F51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C68"/>
  </w:style>
  <w:style w:type="paragraph" w:styleId="Heading1">
    <w:name w:val="heading 1"/>
    <w:basedOn w:val="Normal"/>
    <w:next w:val="Normal"/>
    <w:link w:val="Heading1Char"/>
    <w:qFormat/>
    <w:rsid w:val="008D3292"/>
    <w:pPr>
      <w:keepNext/>
      <w:spacing w:after="0" w:line="240" w:lineRule="auto"/>
      <w:jc w:val="center"/>
      <w:outlineLvl w:val="0"/>
    </w:pPr>
    <w:rPr>
      <w:rFonts w:ascii="Tahoma" w:eastAsia="Times New Roman" w:hAnsi="Tahoma" w:cs="Times New Roman"/>
      <w:b/>
      <w:sz w:val="32"/>
      <w:szCs w:val="20"/>
      <w:lang w:val="en-US"/>
    </w:rPr>
  </w:style>
  <w:style w:type="paragraph" w:styleId="Heading5">
    <w:name w:val="heading 5"/>
    <w:basedOn w:val="Normal"/>
    <w:next w:val="Normal"/>
    <w:link w:val="Heading5Char"/>
    <w:qFormat/>
    <w:rsid w:val="008D3292"/>
    <w:pPr>
      <w:keepNext/>
      <w:spacing w:after="0" w:line="240" w:lineRule="auto"/>
      <w:jc w:val="center"/>
      <w:outlineLvl w:val="4"/>
    </w:pPr>
    <w:rPr>
      <w:rFonts w:ascii="Arial" w:eastAsia="Times New Roman" w:hAnsi="Arial" w:cs="Times New Roman"/>
      <w:sz w:val="36"/>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3E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3E4C"/>
  </w:style>
  <w:style w:type="paragraph" w:styleId="FootnoteText">
    <w:name w:val="footnote text"/>
    <w:aliases w:val="Geneva 9,Font: Geneva 9,Boston 10,f,single space,Footnote,otnote Text,ft,fn,Footnotes,Footnote ak,Char Char Char Char,Fußnote,ADB Char Char,ADB Char Char Char,ADB Char Char Char Char Char Char Char,footnote text Char Char,AD"/>
    <w:basedOn w:val="Normal"/>
    <w:link w:val="FootnoteTextChar"/>
    <w:unhideWhenUsed/>
    <w:rsid w:val="003E3E4C"/>
    <w:pPr>
      <w:spacing w:after="0" w:line="240" w:lineRule="auto"/>
    </w:pPr>
    <w:rPr>
      <w:rFonts w:ascii="Calibri" w:eastAsia="Times New Roman" w:hAnsi="Calibri" w:cs="Times New Roman"/>
      <w:sz w:val="20"/>
      <w:szCs w:val="20"/>
    </w:rPr>
  </w:style>
  <w:style w:type="character" w:customStyle="1" w:styleId="FootnoteTextChar">
    <w:name w:val="Footnote Text Char"/>
    <w:aliases w:val="Geneva 9 Char,Font: Geneva 9 Char,Boston 10 Char,f Char,single space Char,Footnote Char,otnote Text Char,ft Char,fn Char,Footnotes Char,Footnote ak Char,Char Char Char Char Char,Fußnote Char,ADB Char Char Char1,ADB Char Char Char Char"/>
    <w:basedOn w:val="DefaultParagraphFont"/>
    <w:link w:val="FootnoteText"/>
    <w:rsid w:val="003E3E4C"/>
    <w:rPr>
      <w:rFonts w:ascii="Calibri" w:eastAsia="Times New Roman" w:hAnsi="Calibri" w:cs="Times New Roman"/>
      <w:sz w:val="20"/>
      <w:szCs w:val="20"/>
    </w:rPr>
  </w:style>
  <w:style w:type="character" w:styleId="FootnoteReference">
    <w:name w:val="footnote reference"/>
    <w:aliases w:val="Ref,de nota al pie"/>
    <w:basedOn w:val="DefaultParagraphFont"/>
    <w:uiPriority w:val="99"/>
    <w:unhideWhenUsed/>
    <w:rsid w:val="003E3E4C"/>
    <w:rPr>
      <w:vertAlign w:val="superscript"/>
    </w:rPr>
  </w:style>
  <w:style w:type="paragraph" w:styleId="Header">
    <w:name w:val="header"/>
    <w:basedOn w:val="Normal"/>
    <w:link w:val="HeaderChar"/>
    <w:uiPriority w:val="99"/>
    <w:unhideWhenUsed/>
    <w:rsid w:val="003E3E4C"/>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3E4C"/>
  </w:style>
  <w:style w:type="table" w:styleId="TableGrid">
    <w:name w:val="Table Grid"/>
    <w:basedOn w:val="TableNormal"/>
    <w:rsid w:val="001E7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
    <w:basedOn w:val="Normal"/>
    <w:link w:val="ListParagraphChar"/>
    <w:uiPriority w:val="34"/>
    <w:qFormat/>
    <w:rsid w:val="00C42736"/>
    <w:pPr>
      <w:spacing w:after="0" w:line="240" w:lineRule="auto"/>
      <w:ind w:left="720"/>
      <w:contextualSpacing/>
    </w:pPr>
    <w:rPr>
      <w:rFonts w:ascii="Calibri" w:eastAsia="Cambria" w:hAnsi="Calibri" w:cs="Times New Roman"/>
      <w:szCs w:val="24"/>
      <w:lang w:val="en-GB"/>
    </w:rPr>
  </w:style>
  <w:style w:type="character" w:customStyle="1" w:styleId="ListParagraphChar">
    <w:name w:val="List Paragraph Char"/>
    <w:aliases w:val="List Paragraph1 Char"/>
    <w:link w:val="ListParagraph"/>
    <w:uiPriority w:val="34"/>
    <w:rsid w:val="00C42736"/>
    <w:rPr>
      <w:rFonts w:ascii="Calibri" w:eastAsia="Cambria" w:hAnsi="Calibri" w:cs="Times New Roman"/>
      <w:szCs w:val="24"/>
      <w:lang w:val="en-GB"/>
    </w:rPr>
  </w:style>
  <w:style w:type="character" w:customStyle="1" w:styleId="Heading1Char">
    <w:name w:val="Heading 1 Char"/>
    <w:basedOn w:val="DefaultParagraphFont"/>
    <w:link w:val="Heading1"/>
    <w:rsid w:val="008D3292"/>
    <w:rPr>
      <w:rFonts w:ascii="Tahoma" w:eastAsia="Times New Roman" w:hAnsi="Tahoma" w:cs="Times New Roman"/>
      <w:b/>
      <w:sz w:val="32"/>
      <w:szCs w:val="20"/>
      <w:lang w:val="en-US"/>
    </w:rPr>
  </w:style>
  <w:style w:type="character" w:customStyle="1" w:styleId="Heading5Char">
    <w:name w:val="Heading 5 Char"/>
    <w:basedOn w:val="DefaultParagraphFont"/>
    <w:link w:val="Heading5"/>
    <w:rsid w:val="008D3292"/>
    <w:rPr>
      <w:rFonts w:ascii="Arial" w:eastAsia="Times New Roman" w:hAnsi="Arial" w:cs="Times New Roman"/>
      <w:sz w:val="36"/>
      <w:szCs w:val="20"/>
      <w:u w:val="single"/>
      <w:lang w:val="en-AU"/>
    </w:rPr>
  </w:style>
  <w:style w:type="paragraph" w:styleId="BodyText2">
    <w:name w:val="Body Text 2"/>
    <w:basedOn w:val="Normal"/>
    <w:link w:val="BodyText2Char"/>
    <w:rsid w:val="008D3292"/>
    <w:pPr>
      <w:shd w:val="pct25" w:color="auto" w:fill="FFFFFF"/>
      <w:spacing w:after="0" w:line="360" w:lineRule="auto"/>
      <w:jc w:val="both"/>
    </w:pPr>
    <w:rPr>
      <w:rFonts w:ascii="Tahoma" w:eastAsia="Times New Roman" w:hAnsi="Tahoma" w:cs="Times New Roman"/>
      <w:szCs w:val="20"/>
      <w:lang w:val="en-US"/>
    </w:rPr>
  </w:style>
  <w:style w:type="character" w:customStyle="1" w:styleId="BodyText2Char">
    <w:name w:val="Body Text 2 Char"/>
    <w:basedOn w:val="DefaultParagraphFont"/>
    <w:link w:val="BodyText2"/>
    <w:rsid w:val="008D3292"/>
    <w:rPr>
      <w:rFonts w:ascii="Tahoma" w:eastAsia="Times New Roman" w:hAnsi="Tahoma" w:cs="Times New Roman"/>
      <w:szCs w:val="20"/>
      <w:shd w:val="pct25" w:color="auto" w:fill="FFFFFF"/>
      <w:lang w:val="en-US"/>
    </w:rPr>
  </w:style>
  <w:style w:type="paragraph" w:styleId="BalloonText">
    <w:name w:val="Balloon Text"/>
    <w:basedOn w:val="Normal"/>
    <w:link w:val="BalloonTextChar"/>
    <w:uiPriority w:val="99"/>
    <w:semiHidden/>
    <w:unhideWhenUsed/>
    <w:rsid w:val="00CC3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4BB"/>
    <w:rPr>
      <w:rFonts w:ascii="Segoe UI" w:hAnsi="Segoe UI" w:cs="Segoe UI"/>
      <w:sz w:val="18"/>
      <w:szCs w:val="18"/>
    </w:rPr>
  </w:style>
  <w:style w:type="table" w:styleId="LightList-Accent2">
    <w:name w:val="Light List Accent 2"/>
    <w:basedOn w:val="TableNormal"/>
    <w:uiPriority w:val="61"/>
    <w:rsid w:val="0001393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GridTable4-Accent51">
    <w:name w:val="Grid Table 4 - Accent 51"/>
    <w:basedOn w:val="TableNormal"/>
    <w:uiPriority w:val="49"/>
    <w:rsid w:val="0001393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CommentReference">
    <w:name w:val="annotation reference"/>
    <w:basedOn w:val="DefaultParagraphFont"/>
    <w:uiPriority w:val="99"/>
    <w:semiHidden/>
    <w:unhideWhenUsed/>
    <w:rsid w:val="008F21ED"/>
    <w:rPr>
      <w:sz w:val="16"/>
      <w:szCs w:val="16"/>
    </w:rPr>
  </w:style>
  <w:style w:type="paragraph" w:styleId="CommentText">
    <w:name w:val="annotation text"/>
    <w:basedOn w:val="Normal"/>
    <w:link w:val="CommentTextChar"/>
    <w:uiPriority w:val="99"/>
    <w:semiHidden/>
    <w:unhideWhenUsed/>
    <w:rsid w:val="008F21ED"/>
    <w:pPr>
      <w:spacing w:line="240" w:lineRule="auto"/>
    </w:pPr>
    <w:rPr>
      <w:sz w:val="20"/>
      <w:szCs w:val="20"/>
    </w:rPr>
  </w:style>
  <w:style w:type="character" w:customStyle="1" w:styleId="CommentTextChar">
    <w:name w:val="Comment Text Char"/>
    <w:basedOn w:val="DefaultParagraphFont"/>
    <w:link w:val="CommentText"/>
    <w:uiPriority w:val="99"/>
    <w:semiHidden/>
    <w:rsid w:val="008F21ED"/>
    <w:rPr>
      <w:sz w:val="20"/>
      <w:szCs w:val="20"/>
    </w:rPr>
  </w:style>
  <w:style w:type="paragraph" w:styleId="CommentSubject">
    <w:name w:val="annotation subject"/>
    <w:basedOn w:val="CommentText"/>
    <w:next w:val="CommentText"/>
    <w:link w:val="CommentSubjectChar"/>
    <w:uiPriority w:val="99"/>
    <w:semiHidden/>
    <w:unhideWhenUsed/>
    <w:rsid w:val="008F21ED"/>
    <w:rPr>
      <w:b/>
      <w:bCs/>
    </w:rPr>
  </w:style>
  <w:style w:type="character" w:customStyle="1" w:styleId="CommentSubjectChar">
    <w:name w:val="Comment Subject Char"/>
    <w:basedOn w:val="CommentTextChar"/>
    <w:link w:val="CommentSubject"/>
    <w:uiPriority w:val="99"/>
    <w:semiHidden/>
    <w:rsid w:val="008F21ED"/>
    <w:rPr>
      <w:b/>
      <w:bCs/>
      <w:sz w:val="20"/>
      <w:szCs w:val="20"/>
    </w:rPr>
  </w:style>
  <w:style w:type="paragraph" w:styleId="Revision">
    <w:name w:val="Revision"/>
    <w:hidden/>
    <w:uiPriority w:val="99"/>
    <w:semiHidden/>
    <w:rsid w:val="0016019F"/>
    <w:pPr>
      <w:spacing w:after="0" w:line="240" w:lineRule="auto"/>
    </w:pPr>
  </w:style>
  <w:style w:type="character" w:styleId="Hyperlink">
    <w:name w:val="Hyperlink"/>
    <w:basedOn w:val="DefaultParagraphFont"/>
    <w:uiPriority w:val="99"/>
    <w:unhideWhenUsed/>
    <w:rsid w:val="00522588"/>
    <w:rPr>
      <w:color w:val="0563C1" w:themeColor="hyperlink"/>
      <w:u w:val="single"/>
    </w:rPr>
  </w:style>
  <w:style w:type="paragraph" w:styleId="NormalWeb">
    <w:name w:val="Normal (Web)"/>
    <w:basedOn w:val="Normal"/>
    <w:uiPriority w:val="99"/>
    <w:unhideWhenUsed/>
    <w:rsid w:val="007727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M86">
    <w:name w:val="CM86"/>
    <w:basedOn w:val="Normal"/>
    <w:next w:val="Normal"/>
    <w:rsid w:val="00551423"/>
    <w:pPr>
      <w:widowControl w:val="0"/>
      <w:autoSpaceDE w:val="0"/>
      <w:autoSpaceDN w:val="0"/>
      <w:adjustRightInd w:val="0"/>
      <w:spacing w:after="473" w:line="240" w:lineRule="auto"/>
    </w:pPr>
    <w:rPr>
      <w:rFonts w:ascii="Arial" w:eastAsia="Times New Roman" w:hAnsi="Arial" w:cs="Arial"/>
      <w:sz w:val="24"/>
      <w:szCs w:val="24"/>
      <w:lang w:eastAsia="el-GR"/>
    </w:rPr>
  </w:style>
  <w:style w:type="paragraph" w:customStyle="1" w:styleId="Default">
    <w:name w:val="Default"/>
    <w:rsid w:val="00551423"/>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CM75">
    <w:name w:val="CM75"/>
    <w:basedOn w:val="Default"/>
    <w:next w:val="Default"/>
    <w:rsid w:val="00551423"/>
    <w:pPr>
      <w:spacing w:after="270"/>
    </w:pPr>
    <w:rPr>
      <w:color w:val="auto"/>
    </w:rPr>
  </w:style>
  <w:style w:type="paragraph" w:customStyle="1" w:styleId="CM72">
    <w:name w:val="CM72"/>
    <w:basedOn w:val="Default"/>
    <w:next w:val="Default"/>
    <w:rsid w:val="00D23993"/>
    <w:pPr>
      <w:spacing w:after="535"/>
    </w:pPr>
    <w:rPr>
      <w:rFonts w:ascii="Arial" w:eastAsia="Times New Roman" w:hAnsi="Arial" w:cs="Arial"/>
      <w:color w:val="auto"/>
      <w:lang w:eastAsia="el-GR"/>
    </w:rPr>
  </w:style>
  <w:style w:type="character" w:customStyle="1" w:styleId="UnresolvedMention1">
    <w:name w:val="Unresolved Mention1"/>
    <w:basedOn w:val="DefaultParagraphFont"/>
    <w:uiPriority w:val="99"/>
    <w:semiHidden/>
    <w:unhideWhenUsed/>
    <w:rsid w:val="00FF704D"/>
    <w:rPr>
      <w:color w:val="808080"/>
      <w:shd w:val="clear" w:color="auto" w:fill="E6E6E6"/>
    </w:rPr>
  </w:style>
  <w:style w:type="character" w:styleId="UnresolvedMention">
    <w:name w:val="Unresolved Mention"/>
    <w:basedOn w:val="DefaultParagraphFont"/>
    <w:uiPriority w:val="99"/>
    <w:semiHidden/>
    <w:unhideWhenUsed/>
    <w:rsid w:val="00F9462E"/>
    <w:rPr>
      <w:color w:val="605E5C"/>
      <w:shd w:val="clear" w:color="auto" w:fill="E1DFDD"/>
    </w:rPr>
  </w:style>
  <w:style w:type="character" w:styleId="FollowedHyperlink">
    <w:name w:val="FollowedHyperlink"/>
    <w:basedOn w:val="DefaultParagraphFont"/>
    <w:uiPriority w:val="99"/>
    <w:semiHidden/>
    <w:unhideWhenUsed/>
    <w:rsid w:val="00EE2D2A"/>
    <w:rPr>
      <w:color w:val="954F72" w:themeColor="followedHyperlink"/>
      <w:u w:val="single"/>
    </w:rPr>
  </w:style>
  <w:style w:type="paragraph" w:styleId="EndnoteText">
    <w:name w:val="endnote text"/>
    <w:basedOn w:val="Normal"/>
    <w:link w:val="EndnoteTextChar"/>
    <w:uiPriority w:val="99"/>
    <w:semiHidden/>
    <w:unhideWhenUsed/>
    <w:rsid w:val="00F817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17EB"/>
    <w:rPr>
      <w:sz w:val="20"/>
      <w:szCs w:val="20"/>
    </w:rPr>
  </w:style>
  <w:style w:type="character" w:styleId="EndnoteReference">
    <w:name w:val="endnote reference"/>
    <w:basedOn w:val="DefaultParagraphFont"/>
    <w:uiPriority w:val="99"/>
    <w:semiHidden/>
    <w:unhideWhenUsed/>
    <w:rsid w:val="00F817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27892">
      <w:bodyDiv w:val="1"/>
      <w:marLeft w:val="0"/>
      <w:marRight w:val="0"/>
      <w:marTop w:val="0"/>
      <w:marBottom w:val="0"/>
      <w:divBdr>
        <w:top w:val="none" w:sz="0" w:space="0" w:color="auto"/>
        <w:left w:val="none" w:sz="0" w:space="0" w:color="auto"/>
        <w:bottom w:val="none" w:sz="0" w:space="0" w:color="auto"/>
        <w:right w:val="none" w:sz="0" w:space="0" w:color="auto"/>
      </w:divBdr>
    </w:div>
    <w:div w:id="138235745">
      <w:bodyDiv w:val="1"/>
      <w:marLeft w:val="0"/>
      <w:marRight w:val="0"/>
      <w:marTop w:val="0"/>
      <w:marBottom w:val="0"/>
      <w:divBdr>
        <w:top w:val="none" w:sz="0" w:space="0" w:color="auto"/>
        <w:left w:val="none" w:sz="0" w:space="0" w:color="auto"/>
        <w:bottom w:val="none" w:sz="0" w:space="0" w:color="auto"/>
        <w:right w:val="none" w:sz="0" w:space="0" w:color="auto"/>
      </w:divBdr>
    </w:div>
    <w:div w:id="196742639">
      <w:bodyDiv w:val="1"/>
      <w:marLeft w:val="0"/>
      <w:marRight w:val="0"/>
      <w:marTop w:val="0"/>
      <w:marBottom w:val="0"/>
      <w:divBdr>
        <w:top w:val="none" w:sz="0" w:space="0" w:color="auto"/>
        <w:left w:val="none" w:sz="0" w:space="0" w:color="auto"/>
        <w:bottom w:val="none" w:sz="0" w:space="0" w:color="auto"/>
        <w:right w:val="none" w:sz="0" w:space="0" w:color="auto"/>
      </w:divBdr>
    </w:div>
    <w:div w:id="264584587">
      <w:bodyDiv w:val="1"/>
      <w:marLeft w:val="0"/>
      <w:marRight w:val="0"/>
      <w:marTop w:val="0"/>
      <w:marBottom w:val="0"/>
      <w:divBdr>
        <w:top w:val="none" w:sz="0" w:space="0" w:color="auto"/>
        <w:left w:val="none" w:sz="0" w:space="0" w:color="auto"/>
        <w:bottom w:val="none" w:sz="0" w:space="0" w:color="auto"/>
        <w:right w:val="none" w:sz="0" w:space="0" w:color="auto"/>
      </w:divBdr>
    </w:div>
    <w:div w:id="276718020">
      <w:bodyDiv w:val="1"/>
      <w:marLeft w:val="0"/>
      <w:marRight w:val="0"/>
      <w:marTop w:val="0"/>
      <w:marBottom w:val="0"/>
      <w:divBdr>
        <w:top w:val="none" w:sz="0" w:space="0" w:color="auto"/>
        <w:left w:val="none" w:sz="0" w:space="0" w:color="auto"/>
        <w:bottom w:val="none" w:sz="0" w:space="0" w:color="auto"/>
        <w:right w:val="none" w:sz="0" w:space="0" w:color="auto"/>
      </w:divBdr>
    </w:div>
    <w:div w:id="312098793">
      <w:bodyDiv w:val="1"/>
      <w:marLeft w:val="0"/>
      <w:marRight w:val="0"/>
      <w:marTop w:val="0"/>
      <w:marBottom w:val="0"/>
      <w:divBdr>
        <w:top w:val="none" w:sz="0" w:space="0" w:color="auto"/>
        <w:left w:val="none" w:sz="0" w:space="0" w:color="auto"/>
        <w:bottom w:val="none" w:sz="0" w:space="0" w:color="auto"/>
        <w:right w:val="none" w:sz="0" w:space="0" w:color="auto"/>
      </w:divBdr>
    </w:div>
    <w:div w:id="391775257">
      <w:bodyDiv w:val="1"/>
      <w:marLeft w:val="0"/>
      <w:marRight w:val="0"/>
      <w:marTop w:val="0"/>
      <w:marBottom w:val="0"/>
      <w:divBdr>
        <w:top w:val="none" w:sz="0" w:space="0" w:color="auto"/>
        <w:left w:val="none" w:sz="0" w:space="0" w:color="auto"/>
        <w:bottom w:val="none" w:sz="0" w:space="0" w:color="auto"/>
        <w:right w:val="none" w:sz="0" w:space="0" w:color="auto"/>
      </w:divBdr>
    </w:div>
    <w:div w:id="457115554">
      <w:bodyDiv w:val="1"/>
      <w:marLeft w:val="0"/>
      <w:marRight w:val="0"/>
      <w:marTop w:val="0"/>
      <w:marBottom w:val="0"/>
      <w:divBdr>
        <w:top w:val="none" w:sz="0" w:space="0" w:color="auto"/>
        <w:left w:val="none" w:sz="0" w:space="0" w:color="auto"/>
        <w:bottom w:val="none" w:sz="0" w:space="0" w:color="auto"/>
        <w:right w:val="none" w:sz="0" w:space="0" w:color="auto"/>
      </w:divBdr>
    </w:div>
    <w:div w:id="679044503">
      <w:bodyDiv w:val="1"/>
      <w:marLeft w:val="0"/>
      <w:marRight w:val="0"/>
      <w:marTop w:val="0"/>
      <w:marBottom w:val="0"/>
      <w:divBdr>
        <w:top w:val="none" w:sz="0" w:space="0" w:color="auto"/>
        <w:left w:val="none" w:sz="0" w:space="0" w:color="auto"/>
        <w:bottom w:val="none" w:sz="0" w:space="0" w:color="auto"/>
        <w:right w:val="none" w:sz="0" w:space="0" w:color="auto"/>
      </w:divBdr>
    </w:div>
    <w:div w:id="716785076">
      <w:bodyDiv w:val="1"/>
      <w:marLeft w:val="0"/>
      <w:marRight w:val="0"/>
      <w:marTop w:val="0"/>
      <w:marBottom w:val="0"/>
      <w:divBdr>
        <w:top w:val="none" w:sz="0" w:space="0" w:color="auto"/>
        <w:left w:val="none" w:sz="0" w:space="0" w:color="auto"/>
        <w:bottom w:val="none" w:sz="0" w:space="0" w:color="auto"/>
        <w:right w:val="none" w:sz="0" w:space="0" w:color="auto"/>
      </w:divBdr>
    </w:div>
    <w:div w:id="776560514">
      <w:bodyDiv w:val="1"/>
      <w:marLeft w:val="0"/>
      <w:marRight w:val="0"/>
      <w:marTop w:val="0"/>
      <w:marBottom w:val="0"/>
      <w:divBdr>
        <w:top w:val="none" w:sz="0" w:space="0" w:color="auto"/>
        <w:left w:val="none" w:sz="0" w:space="0" w:color="auto"/>
        <w:bottom w:val="none" w:sz="0" w:space="0" w:color="auto"/>
        <w:right w:val="none" w:sz="0" w:space="0" w:color="auto"/>
      </w:divBdr>
    </w:div>
    <w:div w:id="830560022">
      <w:bodyDiv w:val="1"/>
      <w:marLeft w:val="0"/>
      <w:marRight w:val="0"/>
      <w:marTop w:val="0"/>
      <w:marBottom w:val="0"/>
      <w:divBdr>
        <w:top w:val="none" w:sz="0" w:space="0" w:color="auto"/>
        <w:left w:val="none" w:sz="0" w:space="0" w:color="auto"/>
        <w:bottom w:val="none" w:sz="0" w:space="0" w:color="auto"/>
        <w:right w:val="none" w:sz="0" w:space="0" w:color="auto"/>
      </w:divBdr>
    </w:div>
    <w:div w:id="1127508924">
      <w:bodyDiv w:val="1"/>
      <w:marLeft w:val="0"/>
      <w:marRight w:val="0"/>
      <w:marTop w:val="0"/>
      <w:marBottom w:val="0"/>
      <w:divBdr>
        <w:top w:val="none" w:sz="0" w:space="0" w:color="auto"/>
        <w:left w:val="none" w:sz="0" w:space="0" w:color="auto"/>
        <w:bottom w:val="none" w:sz="0" w:space="0" w:color="auto"/>
        <w:right w:val="none" w:sz="0" w:space="0" w:color="auto"/>
      </w:divBdr>
    </w:div>
    <w:div w:id="1258245551">
      <w:bodyDiv w:val="1"/>
      <w:marLeft w:val="0"/>
      <w:marRight w:val="0"/>
      <w:marTop w:val="0"/>
      <w:marBottom w:val="0"/>
      <w:divBdr>
        <w:top w:val="none" w:sz="0" w:space="0" w:color="auto"/>
        <w:left w:val="none" w:sz="0" w:space="0" w:color="auto"/>
        <w:bottom w:val="none" w:sz="0" w:space="0" w:color="auto"/>
        <w:right w:val="none" w:sz="0" w:space="0" w:color="auto"/>
      </w:divBdr>
    </w:div>
    <w:div w:id="1352877555">
      <w:bodyDiv w:val="1"/>
      <w:marLeft w:val="0"/>
      <w:marRight w:val="0"/>
      <w:marTop w:val="0"/>
      <w:marBottom w:val="0"/>
      <w:divBdr>
        <w:top w:val="none" w:sz="0" w:space="0" w:color="auto"/>
        <w:left w:val="none" w:sz="0" w:space="0" w:color="auto"/>
        <w:bottom w:val="none" w:sz="0" w:space="0" w:color="auto"/>
        <w:right w:val="none" w:sz="0" w:space="0" w:color="auto"/>
      </w:divBdr>
    </w:div>
    <w:div w:id="1431856062">
      <w:bodyDiv w:val="1"/>
      <w:marLeft w:val="0"/>
      <w:marRight w:val="0"/>
      <w:marTop w:val="0"/>
      <w:marBottom w:val="0"/>
      <w:divBdr>
        <w:top w:val="none" w:sz="0" w:space="0" w:color="auto"/>
        <w:left w:val="none" w:sz="0" w:space="0" w:color="auto"/>
        <w:bottom w:val="none" w:sz="0" w:space="0" w:color="auto"/>
        <w:right w:val="none" w:sz="0" w:space="0" w:color="auto"/>
      </w:divBdr>
    </w:div>
    <w:div w:id="1564411158">
      <w:bodyDiv w:val="1"/>
      <w:marLeft w:val="0"/>
      <w:marRight w:val="0"/>
      <w:marTop w:val="0"/>
      <w:marBottom w:val="0"/>
      <w:divBdr>
        <w:top w:val="none" w:sz="0" w:space="0" w:color="auto"/>
        <w:left w:val="none" w:sz="0" w:space="0" w:color="auto"/>
        <w:bottom w:val="none" w:sz="0" w:space="0" w:color="auto"/>
        <w:right w:val="none" w:sz="0" w:space="0" w:color="auto"/>
      </w:divBdr>
    </w:div>
    <w:div w:id="1582449248">
      <w:bodyDiv w:val="1"/>
      <w:marLeft w:val="0"/>
      <w:marRight w:val="0"/>
      <w:marTop w:val="0"/>
      <w:marBottom w:val="0"/>
      <w:divBdr>
        <w:top w:val="none" w:sz="0" w:space="0" w:color="auto"/>
        <w:left w:val="none" w:sz="0" w:space="0" w:color="auto"/>
        <w:bottom w:val="none" w:sz="0" w:space="0" w:color="auto"/>
        <w:right w:val="none" w:sz="0" w:space="0" w:color="auto"/>
      </w:divBdr>
    </w:div>
    <w:div w:id="1595045832">
      <w:bodyDiv w:val="1"/>
      <w:marLeft w:val="0"/>
      <w:marRight w:val="0"/>
      <w:marTop w:val="0"/>
      <w:marBottom w:val="0"/>
      <w:divBdr>
        <w:top w:val="none" w:sz="0" w:space="0" w:color="auto"/>
        <w:left w:val="none" w:sz="0" w:space="0" w:color="auto"/>
        <w:bottom w:val="none" w:sz="0" w:space="0" w:color="auto"/>
        <w:right w:val="none" w:sz="0" w:space="0" w:color="auto"/>
      </w:divBdr>
    </w:div>
    <w:div w:id="1613048332">
      <w:bodyDiv w:val="1"/>
      <w:marLeft w:val="0"/>
      <w:marRight w:val="0"/>
      <w:marTop w:val="0"/>
      <w:marBottom w:val="0"/>
      <w:divBdr>
        <w:top w:val="none" w:sz="0" w:space="0" w:color="auto"/>
        <w:left w:val="none" w:sz="0" w:space="0" w:color="auto"/>
        <w:bottom w:val="none" w:sz="0" w:space="0" w:color="auto"/>
        <w:right w:val="none" w:sz="0" w:space="0" w:color="auto"/>
      </w:divBdr>
    </w:div>
    <w:div w:id="1634167733">
      <w:bodyDiv w:val="1"/>
      <w:marLeft w:val="0"/>
      <w:marRight w:val="0"/>
      <w:marTop w:val="0"/>
      <w:marBottom w:val="0"/>
      <w:divBdr>
        <w:top w:val="none" w:sz="0" w:space="0" w:color="auto"/>
        <w:left w:val="none" w:sz="0" w:space="0" w:color="auto"/>
        <w:bottom w:val="none" w:sz="0" w:space="0" w:color="auto"/>
        <w:right w:val="none" w:sz="0" w:space="0" w:color="auto"/>
      </w:divBdr>
    </w:div>
    <w:div w:id="1691951610">
      <w:bodyDiv w:val="1"/>
      <w:marLeft w:val="0"/>
      <w:marRight w:val="0"/>
      <w:marTop w:val="0"/>
      <w:marBottom w:val="0"/>
      <w:divBdr>
        <w:top w:val="none" w:sz="0" w:space="0" w:color="auto"/>
        <w:left w:val="none" w:sz="0" w:space="0" w:color="auto"/>
        <w:bottom w:val="none" w:sz="0" w:space="0" w:color="auto"/>
        <w:right w:val="none" w:sz="0" w:space="0" w:color="auto"/>
      </w:divBdr>
    </w:div>
    <w:div w:id="1703164170">
      <w:bodyDiv w:val="1"/>
      <w:marLeft w:val="0"/>
      <w:marRight w:val="0"/>
      <w:marTop w:val="0"/>
      <w:marBottom w:val="0"/>
      <w:divBdr>
        <w:top w:val="none" w:sz="0" w:space="0" w:color="auto"/>
        <w:left w:val="none" w:sz="0" w:space="0" w:color="auto"/>
        <w:bottom w:val="none" w:sz="0" w:space="0" w:color="auto"/>
        <w:right w:val="none" w:sz="0" w:space="0" w:color="auto"/>
      </w:divBdr>
    </w:div>
    <w:div w:id="1805386661">
      <w:bodyDiv w:val="1"/>
      <w:marLeft w:val="0"/>
      <w:marRight w:val="0"/>
      <w:marTop w:val="0"/>
      <w:marBottom w:val="0"/>
      <w:divBdr>
        <w:top w:val="none" w:sz="0" w:space="0" w:color="auto"/>
        <w:left w:val="none" w:sz="0" w:space="0" w:color="auto"/>
        <w:bottom w:val="none" w:sz="0" w:space="0" w:color="auto"/>
        <w:right w:val="none" w:sz="0" w:space="0" w:color="auto"/>
      </w:divBdr>
    </w:div>
    <w:div w:id="1836527835">
      <w:bodyDiv w:val="1"/>
      <w:marLeft w:val="0"/>
      <w:marRight w:val="0"/>
      <w:marTop w:val="0"/>
      <w:marBottom w:val="0"/>
      <w:divBdr>
        <w:top w:val="none" w:sz="0" w:space="0" w:color="auto"/>
        <w:left w:val="none" w:sz="0" w:space="0" w:color="auto"/>
        <w:bottom w:val="none" w:sz="0" w:space="0" w:color="auto"/>
        <w:right w:val="none" w:sz="0" w:space="0" w:color="auto"/>
      </w:divBdr>
    </w:div>
    <w:div w:id="1948735925">
      <w:bodyDiv w:val="1"/>
      <w:marLeft w:val="0"/>
      <w:marRight w:val="0"/>
      <w:marTop w:val="0"/>
      <w:marBottom w:val="0"/>
      <w:divBdr>
        <w:top w:val="none" w:sz="0" w:space="0" w:color="auto"/>
        <w:left w:val="none" w:sz="0" w:space="0" w:color="auto"/>
        <w:bottom w:val="none" w:sz="0" w:space="0" w:color="auto"/>
        <w:right w:val="none" w:sz="0" w:space="0" w:color="auto"/>
      </w:divBdr>
    </w:div>
    <w:div w:id="205588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mio-ecsde.org" TargetMode="External"/><Relationship Id="rId18" Type="http://schemas.openxmlformats.org/officeDocument/2006/relationships/hyperlink" Target="https://ufmsecretariat.org/wp-content/uploads/2018/12/UfM-Sectorial-Report-Risks-associated-to-climate-and-environmental-changes-in-the-Mediterranean-region.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c.europa.eu/environment/nature/conservation/species/redlist/index_en.htm" TargetMode="External"/><Relationship Id="rId7" Type="http://schemas.openxmlformats.org/officeDocument/2006/relationships/settings" Target="settings.xml"/><Relationship Id="rId12" Type="http://schemas.openxmlformats.org/officeDocument/2006/relationships/hyperlink" Target="http://mio-ecsde.org/members/" TargetMode="External"/><Relationship Id="rId17" Type="http://schemas.openxmlformats.org/officeDocument/2006/relationships/hyperlink" Target="https://edozoume.gr/wp-content/uploads/2018/11/THE-SOCIO-ECONOMIC-BENEFITS-OF-NATURA-2000-IN-CENTRAL-AND-EASTERN-EUROPE.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c.europa.eu/environment/nature/natura2000/awards/index_en.htm" TargetMode="External"/><Relationship Id="rId20" Type="http://schemas.openxmlformats.org/officeDocument/2006/relationships/hyperlink" Target="http://tiny.cc/yhcm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c.europa.eu/environment/nature/legislation/habitatsdirective/index_en.htm" TargetMode="External"/><Relationship Id="rId23" Type="http://schemas.openxmlformats.org/officeDocument/2006/relationships/hyperlink" Target="mailto:info@mio-ecsde.org" TargetMode="External"/><Relationship Id="rId10" Type="http://schemas.openxmlformats.org/officeDocument/2006/relationships/endnotes" Target="endnotes.xml"/><Relationship Id="rId19" Type="http://schemas.openxmlformats.org/officeDocument/2006/relationships/hyperlink" Target="file:///C:\Users\Michael%20Scoullos\AppData\Local\Temp\MyNatura2000%20Ap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nvironment/nature/legislation/birdsdirective/index_en.htm" TargetMode="External"/><Relationship Id="rId22" Type="http://schemas.openxmlformats.org/officeDocument/2006/relationships/hyperlink" Target="https://ec.europa.eu/environment/nature/natura2000/EUnatura2000day/archive/2018/index_en.htm"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nvironment/nature/natura2000/EUnatura2000day/index_en.htm" TargetMode="External"/><Relationship Id="rId2" Type="http://schemas.openxmlformats.org/officeDocument/2006/relationships/hyperlink" Target="https://www.iucn.org/fr/node/413" TargetMode="External"/><Relationship Id="rId1" Type="http://schemas.openxmlformats.org/officeDocument/2006/relationships/hyperlink" Target="https://ec.europa.eu/environment/nature/natura2000/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842923EB2C2D45B931C9ADB9AD1609" ma:contentTypeVersion="" ma:contentTypeDescription="Create a new document." ma:contentTypeScope="" ma:versionID="189cae1172e011be8ae6678cd1e72f51">
  <xsd:schema xmlns:xsd="http://www.w3.org/2001/XMLSchema" xmlns:xs="http://www.w3.org/2001/XMLSchema" xmlns:p="http://schemas.microsoft.com/office/2006/metadata/properties" xmlns:ns1="http://schemas.microsoft.com/sharepoint/v3" xmlns:ns2="5b7400bd-2d7f-43ed-9f40-423a054868e1" xmlns:ns3="6aef3318-6945-45fc-9e62-0378fdb594fd" xmlns:ns4="7cd52198-bb8f-4ac0-a767-f92c0a276c9b" targetNamespace="http://schemas.microsoft.com/office/2006/metadata/properties" ma:root="true" ma:fieldsID="a768b6270c8b43ec4077afb9acb2726d" ns1:_="" ns2:_="" ns3:_="" ns4:_="">
    <xsd:import namespace="http://schemas.microsoft.com/sharepoint/v3"/>
    <xsd:import namespace="5b7400bd-2d7f-43ed-9f40-423a054868e1"/>
    <xsd:import namespace="6aef3318-6945-45fc-9e62-0378fdb594fd"/>
    <xsd:import namespace="7cd52198-bb8f-4ac0-a767-f92c0a276c9b"/>
    <xsd:element name="properties">
      <xsd:complexType>
        <xsd:sequence>
          <xsd:element name="documentManagement">
            <xsd:complexType>
              <xsd:all>
                <xsd:element ref="ns1:PublishingStartDate" minOccurs="0"/>
                <xsd:element ref="ns1:PublishingExpirationDate" minOccurs="0"/>
                <xsd:element ref="ns2:SharedWithUsers" minOccurs="0"/>
                <xsd:element ref="ns3:SharedWithDetail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7400bd-2d7f-43ed-9f40-423a05486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ef3318-6945-45fc-9e62-0378fdb594fd"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d52198-bb8f-4ac0-a767-f92c0a276c9b"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Eur</b:Tag>
    <b:SourceType>InternetSite</b:SourceType>
    <b:Guid>{8D7203E2-5CC2-4EE1-8C88-815DC8E03ED7}</b:Guid>
    <b:Author>
      <b:Author>
        <b:NameList>
          <b:Person>
            <b:Last>Comission</b:Last>
            <b:First>European</b:First>
          </b:Person>
        </b:NameList>
      </b:Author>
    </b:Author>
    <b:RefOrder>1</b:RefOrder>
  </b:Source>
  <b:Source>
    <b:Tag>Eur1</b:Tag>
    <b:SourceType>InternetSite</b:SourceType>
    <b:Guid>{18639771-EC2F-4EB0-9B15-B03890406AF9}</b:Guid>
    <b:Title>European Comission - Natura 2000</b:Title>
    <b:URL>https://ec.europa.eu/environment/nature/natura2000/index_en.htm</b:URL>
    <b:RefOrder>2</b:RefOrder>
  </b:Source>
  <b:Source>
    <b:Tag>IUC</b:Tag>
    <b:SourceType>InternetSite</b:SourceType>
    <b:Guid>{860C4EBF-0E00-4708-B249-CC8E886CB7E2}</b:Guid>
    <b:Title>IUCN - Natura 2000: Europe’s protected areas network</b:Title>
    <b:URL>https://www.iucn.org/fr/node/413</b:URL>
    <b:RefOrder>3</b:RefOrder>
  </b:Source>
  <b:Source>
    <b:Tag>Eur2</b:Tag>
    <b:SourceType>InternetSite</b:SourceType>
    <b:Guid>{392B16B4-28B7-4A51-9973-3CD3259C1F93}</b:Guid>
    <b:Title>Euroopean Comission - 21 May - European Natura 2000 Day</b:Title>
    <b:RefOrder>4</b:RefOrder>
  </b:Source>
</b:Sources>
</file>

<file path=customXml/itemProps1.xml><?xml version="1.0" encoding="utf-8"?>
<ds:datastoreItem xmlns:ds="http://schemas.openxmlformats.org/officeDocument/2006/customXml" ds:itemID="{3C7B3387-4461-4BDC-8FA8-768FA56F282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20CFBD4-6DC6-4528-B87A-73B1C5820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400bd-2d7f-43ed-9f40-423a054868e1"/>
    <ds:schemaRef ds:uri="6aef3318-6945-45fc-9e62-0378fdb594fd"/>
    <ds:schemaRef ds:uri="7cd52198-bb8f-4ac0-a767-f92c0a276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F86883-6022-4F07-B5FA-2C637C906CFA}">
  <ds:schemaRefs>
    <ds:schemaRef ds:uri="http://schemas.microsoft.com/sharepoint/v3/contenttype/forms"/>
  </ds:schemaRefs>
</ds:datastoreItem>
</file>

<file path=customXml/itemProps4.xml><?xml version="1.0" encoding="utf-8"?>
<ds:datastoreItem xmlns:ds="http://schemas.openxmlformats.org/officeDocument/2006/customXml" ds:itemID="{710B2705-F43A-40FB-8FC6-87BDE3A56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2717</Words>
  <Characters>15488</Characters>
  <Application>Microsoft Office Word</Application>
  <DocSecurity>0</DocSecurity>
  <Lines>129</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Panovski (GWP-Med)</dc:creator>
  <cp:lastModifiedBy>Thomie</cp:lastModifiedBy>
  <cp:revision>4</cp:revision>
  <dcterms:created xsi:type="dcterms:W3CDTF">2020-05-21T12:16:00Z</dcterms:created>
  <dcterms:modified xsi:type="dcterms:W3CDTF">2020-05-21T13:23:00Z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0x0101004A842923EB2C2D45B931C9ADB9AD1609</vt:lpwstr>
  </property>
</Properties>
</file>